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  <w:bookmarkStart w:id="0" w:name="_GoBack"/>
      <w:bookmarkEnd w:id="0"/>
    </w:p>
    <w:p>
      <w:pPr>
        <w:spacing w:before="156" w:beforeLines="50"/>
        <w:ind w:left="-420" w:leftChars="-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申购科室</w:t>
      </w:r>
      <w:r>
        <w:rPr>
          <w:rFonts w:hint="eastAsia" w:ascii="宋体" w:hAnsi="宋体" w:eastAsia="宋体" w:cs="宋体"/>
          <w:sz w:val="24"/>
        </w:rPr>
        <w:t xml:space="preserve">： </w:t>
      </w:r>
      <w:r>
        <w:rPr>
          <w:rFonts w:hint="eastAsia" w:ascii="宋体" w:hAnsi="宋体" w:cs="宋体"/>
          <w:sz w:val="24"/>
          <w:lang w:val="en-US" w:eastAsia="zh-CN"/>
        </w:rPr>
        <w:t>内一科（</w:t>
      </w:r>
      <w:r>
        <w:rPr>
          <w:rFonts w:hint="eastAsia" w:ascii="宋体" w:hAnsi="宋体" w:eastAsia="宋体" w:cs="宋体"/>
          <w:sz w:val="24"/>
          <w:lang w:val="en-US" w:eastAsia="zh-CN"/>
        </w:rPr>
        <w:t>介入科</w:t>
      </w:r>
      <w:r>
        <w:rPr>
          <w:rFonts w:hint="eastAsia" w:ascii="宋体" w:hAnsi="宋体" w:cs="宋体"/>
          <w:sz w:val="24"/>
          <w:lang w:val="en-US" w:eastAsia="zh-CN"/>
        </w:rPr>
        <w:t>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35"/>
        <w:gridCol w:w="1366"/>
        <w:gridCol w:w="1534"/>
        <w:gridCol w:w="1650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AED除颤监护仪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（含有创）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预算单价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（万元）</w:t>
            </w:r>
          </w:p>
        </w:tc>
        <w:tc>
          <w:tcPr>
            <w:tcW w:w="15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(件/套)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预算总金额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（万元）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主要功能要求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 xml:space="preserve">：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彩色电容触摸屏≥9英寸, 分辨率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1200×1020像素，可显示≥7通道监护参数波形，支持手势操作、自动亮度调节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提供图形化故障排除指引，帮助医护人员快速解决设备故障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除颤充电迅速，充电至200J≤4s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屏幕显示心电波形扫描时间≥36s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支持智能分析功能，手动除颤模式下也可提供自动节律分析和操作指引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抢救结束后自动生成抢救报告，并可通过网络将除颤和按压数据自动上传至急救数据分析系统；急救数据分析系统提供抢救数据复盘、分析工具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通过心电电极片可监测的心律失常分析种类≥27种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支持培训模式，包含CPR操作培训、抢救操作培训；可提供培训考核系统，支持多台设备同时接入进行在线培训、考核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支持ST/QT实时分析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除颤后心电基线恢复时间≤2.5s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11、具有有创血压监测功能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单台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配置清单：</w:t>
            </w:r>
            <w:r>
              <w:rPr>
                <w:rFonts w:hint="eastAsia" w:ascii="宋体" w:hAnsi="宋体" w:eastAsia="宋体" w:cs="宋体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主机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记录仪(内置)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心电导联线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有创血压导联线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体外除颤电极板附件包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锂电池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三芯电源线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eastAsia" w:ascii="宋体" w:hAnsi="宋体" w:eastAsia="宋体" w:cs="宋体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使用说明书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设备保修卡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10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合格证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1份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135EB07-20F9-48E3-9B67-85DB449092B4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2" w:fontKey="{9F5317F3-86C1-4D11-9838-5DF621CEB8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  <w:docVar w:name="KSO_WPS_MARK_KEY" w:val="c03fd2fe-e640-4ce5-9f4e-8b9203d7ada4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0F7D5899"/>
    <w:rsid w:val="1EE53CE9"/>
    <w:rsid w:val="1F75340F"/>
    <w:rsid w:val="25AF766B"/>
    <w:rsid w:val="29772E93"/>
    <w:rsid w:val="2F6A6270"/>
    <w:rsid w:val="35B36B59"/>
    <w:rsid w:val="3B5B7A79"/>
    <w:rsid w:val="3BDA29D0"/>
    <w:rsid w:val="3EF82115"/>
    <w:rsid w:val="462E2BDD"/>
    <w:rsid w:val="4D5D2E7B"/>
    <w:rsid w:val="53507327"/>
    <w:rsid w:val="5DA145C0"/>
    <w:rsid w:val="63F6442F"/>
    <w:rsid w:val="67207C52"/>
    <w:rsid w:val="6AD2136F"/>
    <w:rsid w:val="6E9D3265"/>
    <w:rsid w:val="71AF7537"/>
    <w:rsid w:val="76B65A2D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555</Words>
  <Characters>582</Characters>
  <Lines>2</Lines>
  <Paragraphs>1</Paragraphs>
  <TotalTime>3</TotalTime>
  <ScaleCrop>false</ScaleCrop>
  <LinksUpToDate>false</LinksUpToDate>
  <CharactersWithSpaces>587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2024-01-23T03:27:48Z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46A0D4E0454D453DBE2BAB618F5CB106_13</vt:lpwstr>
  </property>
</Properties>
</file>