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0139A">
      <w:pPr>
        <w:spacing w:line="480" w:lineRule="exact"/>
        <w:ind w:firstLine="1304" w:firstLineChars="400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 xml:space="preserve">湛江市第一中医医院设备购置功能需求 </w:t>
      </w:r>
    </w:p>
    <w:p w14:paraId="60E4D6AE">
      <w:pPr>
        <w:spacing w:beforeLines="50"/>
        <w:ind w:left="-420" w:leftChars="-200"/>
        <w:rPr>
          <w:rFonts w:hint="default" w:eastAsia="宋体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val="en-US" w:eastAsia="zh-CN"/>
        </w:rPr>
        <w:t>康复科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701"/>
        <w:gridCol w:w="992"/>
        <w:gridCol w:w="1417"/>
        <w:gridCol w:w="1418"/>
        <w:gridCol w:w="1843"/>
      </w:tblGrid>
      <w:tr w14:paraId="0EEB9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BB752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BC7D279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肌电生物反馈刺激仪</w:t>
            </w:r>
          </w:p>
        </w:tc>
      </w:tr>
      <w:tr w14:paraId="5F724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234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 w14:paraId="085B59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5FBCE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3.8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8EA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 w14:paraId="210940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0B43B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182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 w14:paraId="35E9CC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DAC8F0F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3.8</w:t>
            </w:r>
            <w:bookmarkStart w:id="0" w:name="_GoBack"/>
            <w:bookmarkEnd w:id="0"/>
          </w:p>
        </w:tc>
      </w:tr>
      <w:tr w14:paraId="01288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9357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7AAC44CB">
            <w:pPr>
              <w:rPr>
                <w:rFonts w:ascii="等线" w:hAnsi="等线" w:eastAsia="等线" w:cs="仿宋_GB2312"/>
                <w:b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kern w:val="0"/>
                <w:szCs w:val="21"/>
              </w:rPr>
              <w:t>主要功能要求</w:t>
            </w:r>
            <w:r>
              <w:rPr>
                <w:rFonts w:hint="eastAsia" w:ascii="等线" w:hAnsi="等线" w:eastAsia="等线" w:cs="仿宋_GB2312"/>
                <w:b/>
                <w:szCs w:val="21"/>
              </w:rPr>
              <w:t>：</w:t>
            </w:r>
          </w:p>
          <w:p w14:paraId="1EE1A12F">
            <w:pPr>
              <w:keepNext w:val="0"/>
              <w:keepLines w:val="0"/>
              <w:pageBreakBefore w:val="0"/>
              <w:widowControl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</w:rPr>
              <w:t>在刺激仪的输入端叠加一组幅值为100μV(峰-谷值)的工频正弦信号时，反馈指示不应改变。</w:t>
            </w:r>
          </w:p>
          <w:p w14:paraId="207053C7">
            <w:pPr>
              <w:keepNext w:val="0"/>
              <w:keepLines w:val="0"/>
              <w:pageBreakBefore w:val="0"/>
              <w:widowControl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</w:rPr>
              <w:t>刺激仪有50Hz限波滤波器，衰减后幅值不大于5μV（峰-谷值）。</w:t>
            </w:r>
          </w:p>
          <w:p w14:paraId="7AC4EEA4">
            <w:pPr>
              <w:keepNext w:val="0"/>
              <w:keepLines w:val="0"/>
              <w:pageBreakBefore w:val="0"/>
              <w:widowControl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textAlignment w:val="auto"/>
              <w:rPr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</w:rPr>
              <w:t>示值准确度：误差不大于±10%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或±2μV，两者取较大值。</w:t>
            </w:r>
          </w:p>
          <w:p w14:paraId="64C24DEC">
            <w:pPr>
              <w:pStyle w:val="18"/>
              <w:numPr>
                <w:ilvl w:val="0"/>
                <w:numId w:val="0"/>
              </w:numPr>
              <w:spacing w:line="460" w:lineRule="exact"/>
              <w:ind w:left="142"/>
              <w:rPr>
                <w:color w:val="000000"/>
                <w:sz w:val="21"/>
                <w:szCs w:val="21"/>
              </w:rPr>
            </w:pPr>
          </w:p>
          <w:p w14:paraId="6E74DBFC">
            <w:pPr>
              <w:pStyle w:val="3"/>
              <w:numPr>
                <w:ilvl w:val="0"/>
                <w:numId w:val="0"/>
              </w:numPr>
              <w:tabs>
                <w:tab w:val="left" w:pos="312"/>
              </w:tabs>
              <w:ind w:leftChars="0"/>
              <w:jc w:val="left"/>
              <w:rPr>
                <w:rFonts w:hint="default" w:asciiTheme="majorEastAsia" w:hAnsiTheme="majorEastAsia" w:eastAsiaTheme="majorEastAsia" w:cstheme="majorEastAsia"/>
                <w:szCs w:val="21"/>
                <w:lang w:val="en-US" w:eastAsia="zh-CN"/>
              </w:rPr>
            </w:pPr>
          </w:p>
        </w:tc>
      </w:tr>
      <w:tr w14:paraId="3FE0B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7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5EF551A4">
            <w:pPr>
              <w:rPr>
                <w:b/>
              </w:rPr>
            </w:pPr>
            <w:r>
              <w:rPr>
                <w:rFonts w:hint="eastAsia" w:ascii="宋体" w:hAnsi="宋体"/>
                <w:b/>
                <w:sz w:val="24"/>
              </w:rPr>
              <w:t>配置清单：</w:t>
            </w:r>
          </w:p>
          <w:tbl>
            <w:tblPr>
              <w:tblStyle w:val="10"/>
              <w:tblW w:w="10070" w:type="dxa"/>
              <w:tblInd w:w="93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39"/>
              <w:gridCol w:w="3701"/>
              <w:gridCol w:w="1477"/>
              <w:gridCol w:w="3653"/>
            </w:tblGrid>
            <w:tr w14:paraId="7DB2348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722784">
                  <w:pPr>
                    <w:widowControl/>
                    <w:jc w:val="center"/>
                    <w:textAlignment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762F40">
                  <w:pPr>
                    <w:spacing w:line="365" w:lineRule="atLeast"/>
                    <w:jc w:val="center"/>
                    <w:rPr>
                      <w:rFonts w:cs="宋体"/>
                    </w:rPr>
                  </w:pPr>
                  <w:r>
                    <w:rPr>
                      <w:rFonts w:hint="eastAsia" w:cs="宋体"/>
                    </w:rPr>
                    <w:t>设备名称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532C26D">
                  <w:pPr>
                    <w:spacing w:line="365" w:lineRule="atLeast"/>
                    <w:jc w:val="center"/>
                    <w:rPr>
                      <w:rFonts w:cs="宋体"/>
                    </w:rPr>
                  </w:pPr>
                  <w:r>
                    <w:rPr>
                      <w:rFonts w:hint="eastAsia" w:cs="宋体"/>
                    </w:rPr>
                    <w:t>数量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BF43A9">
                  <w:pPr>
                    <w:widowControl/>
                    <w:ind w:firstLine="1105" w:firstLineChars="393"/>
                    <w:textAlignment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单位</w:t>
                  </w:r>
                </w:p>
              </w:tc>
            </w:tr>
            <w:tr w14:paraId="0EFDCF9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5FCA7C13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8097524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主机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92528F3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1123727A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台</w:t>
                  </w:r>
                </w:p>
              </w:tc>
            </w:tr>
            <w:tr w14:paraId="45A75C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4CEC9703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B4ED349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电脑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206457C5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0202809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台</w:t>
                  </w:r>
                </w:p>
              </w:tc>
            </w:tr>
            <w:tr w14:paraId="24D87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2CDF3908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27C7FE4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电源适配器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AC13C8A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8DDB7BD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个</w:t>
                  </w:r>
                </w:p>
              </w:tc>
            </w:tr>
            <w:tr w14:paraId="41D38D2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6FD068A0">
                  <w:pPr>
                    <w:spacing w:line="360" w:lineRule="auto"/>
                    <w:jc w:val="center"/>
                    <w:rPr>
                      <w:rFonts w:ascii="宋体" w:hAnsi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EA2408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电极线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2EC8C9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EE7EE4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条</w:t>
                  </w:r>
                </w:p>
              </w:tc>
            </w:tr>
            <w:tr w14:paraId="0CC8354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7E304A91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F3453C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电极片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775F97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10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6A1C06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包</w:t>
                  </w:r>
                </w:p>
              </w:tc>
            </w:tr>
            <w:tr w14:paraId="1AAC08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44A26153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3DBCD0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使用说明书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38C08B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5DA070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份</w:t>
                  </w:r>
                </w:p>
              </w:tc>
            </w:tr>
            <w:tr w14:paraId="0C4B7B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0F9A59E2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F2F83E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合格证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E62A87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720F2E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份</w:t>
                  </w:r>
                </w:p>
              </w:tc>
            </w:tr>
            <w:tr w14:paraId="45D7C8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</w:tcPr>
                <w:p w14:paraId="62987674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671DAE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保修卡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F4FAFB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B08C30">
                  <w:pPr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份</w:t>
                  </w:r>
                </w:p>
              </w:tc>
            </w:tr>
          </w:tbl>
          <w:p w14:paraId="35A21D1B">
            <w:pPr>
              <w:rPr>
                <w:rFonts w:asciiTheme="majorEastAsia" w:hAnsiTheme="majorEastAsia" w:eastAsiaTheme="majorEastAsia" w:cstheme="majorEastAsia"/>
                <w:bCs/>
                <w:szCs w:val="21"/>
              </w:rPr>
            </w:pPr>
          </w:p>
        </w:tc>
      </w:tr>
    </w:tbl>
    <w:p w14:paraId="70DCEF5E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308B96BF"/>
    <w:multiLevelType w:val="singleLevel"/>
    <w:tmpl w:val="308B96BF"/>
    <w:lvl w:ilvl="0" w:tentative="0">
      <w:start w:val="1"/>
      <w:numFmt w:val="decimal"/>
      <w:pStyle w:val="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>
    <w:nsid w:val="7B151701"/>
    <w:multiLevelType w:val="multilevel"/>
    <w:tmpl w:val="7B151701"/>
    <w:lvl w:ilvl="0" w:tentative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  <w:rPr>
        <w:rFonts w:hint="eastAsia"/>
      </w:rPr>
    </w:lvl>
    <w:lvl w:ilvl="1" w:tentative="0">
      <w:start w:val="1"/>
      <w:numFmt w:val="decimal"/>
      <w:pStyle w:val="18"/>
      <w:lvlText w:val="%1.%2"/>
      <w:lvlJc w:val="left"/>
      <w:pPr>
        <w:tabs>
          <w:tab w:val="left" w:pos="700"/>
        </w:tabs>
        <w:ind w:left="700" w:hanging="70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1418" w:hanging="1418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0"/>
        </w:tabs>
        <w:ind w:left="1984" w:hanging="198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xNzU1ZDc3MTQzNzVlNGVlZmM0ZjA3ZTI0MzQ1NzgifQ=="/>
  </w:docVars>
  <w:rsids>
    <w:rsidRoot w:val="63F6442F"/>
    <w:rsid w:val="00024323"/>
    <w:rsid w:val="000D7D82"/>
    <w:rsid w:val="00153283"/>
    <w:rsid w:val="0023120B"/>
    <w:rsid w:val="00235BE7"/>
    <w:rsid w:val="00343600"/>
    <w:rsid w:val="00390D1A"/>
    <w:rsid w:val="003D5807"/>
    <w:rsid w:val="00406FE8"/>
    <w:rsid w:val="00453E46"/>
    <w:rsid w:val="004D2714"/>
    <w:rsid w:val="004D79D8"/>
    <w:rsid w:val="00554CF9"/>
    <w:rsid w:val="005565FB"/>
    <w:rsid w:val="005F54AD"/>
    <w:rsid w:val="0064501E"/>
    <w:rsid w:val="00695709"/>
    <w:rsid w:val="006B03E3"/>
    <w:rsid w:val="006D6EA4"/>
    <w:rsid w:val="006E5B68"/>
    <w:rsid w:val="00740F6D"/>
    <w:rsid w:val="0078137D"/>
    <w:rsid w:val="007D490E"/>
    <w:rsid w:val="00825D53"/>
    <w:rsid w:val="008D6994"/>
    <w:rsid w:val="00984C6D"/>
    <w:rsid w:val="00990352"/>
    <w:rsid w:val="009B1329"/>
    <w:rsid w:val="009B5920"/>
    <w:rsid w:val="009D3077"/>
    <w:rsid w:val="00B621EB"/>
    <w:rsid w:val="00BA5DC5"/>
    <w:rsid w:val="00C131F0"/>
    <w:rsid w:val="00CF28E8"/>
    <w:rsid w:val="00DD71CC"/>
    <w:rsid w:val="00E170AA"/>
    <w:rsid w:val="00E3214A"/>
    <w:rsid w:val="00EC7721"/>
    <w:rsid w:val="00EF1558"/>
    <w:rsid w:val="00EF2231"/>
    <w:rsid w:val="00FD074A"/>
    <w:rsid w:val="00FF26E2"/>
    <w:rsid w:val="022B5354"/>
    <w:rsid w:val="096D1D5A"/>
    <w:rsid w:val="0D3D1A44"/>
    <w:rsid w:val="0EA578A0"/>
    <w:rsid w:val="15C1442D"/>
    <w:rsid w:val="161C25DF"/>
    <w:rsid w:val="24945F95"/>
    <w:rsid w:val="257D2ECD"/>
    <w:rsid w:val="25AF766B"/>
    <w:rsid w:val="27B419E6"/>
    <w:rsid w:val="28D728F5"/>
    <w:rsid w:val="29177195"/>
    <w:rsid w:val="2D1B54A6"/>
    <w:rsid w:val="2F6A6270"/>
    <w:rsid w:val="329B0E37"/>
    <w:rsid w:val="33997124"/>
    <w:rsid w:val="3BDA29D0"/>
    <w:rsid w:val="3F9446D6"/>
    <w:rsid w:val="4280558A"/>
    <w:rsid w:val="43784FA8"/>
    <w:rsid w:val="462E2BDD"/>
    <w:rsid w:val="46623CEE"/>
    <w:rsid w:val="48E113D0"/>
    <w:rsid w:val="49DA3977"/>
    <w:rsid w:val="4AA43CAD"/>
    <w:rsid w:val="4D203FBB"/>
    <w:rsid w:val="4D8117FD"/>
    <w:rsid w:val="53507327"/>
    <w:rsid w:val="54D47B64"/>
    <w:rsid w:val="5C4464F1"/>
    <w:rsid w:val="63F6442F"/>
    <w:rsid w:val="664F1741"/>
    <w:rsid w:val="66C814F3"/>
    <w:rsid w:val="67207C52"/>
    <w:rsid w:val="6DC52688"/>
    <w:rsid w:val="6E4B205F"/>
    <w:rsid w:val="6E974F5B"/>
    <w:rsid w:val="6E9D3265"/>
    <w:rsid w:val="6ED053E9"/>
    <w:rsid w:val="719239BE"/>
    <w:rsid w:val="76C33945"/>
    <w:rsid w:val="77073972"/>
    <w:rsid w:val="7F6E12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qFormat="1" w:unhideWhenUsed="0" w:uiPriority="99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numPr>
        <w:ilvl w:val="0"/>
        <w:numId w:val="1"/>
      </w:numPr>
      <w:spacing w:line="360" w:lineRule="auto"/>
      <w:outlineLvl w:val="0"/>
    </w:pPr>
    <w:rPr>
      <w:b/>
      <w:bCs/>
      <w:kern w:val="44"/>
      <w:sz w:val="2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"/>
    <w:basedOn w:val="1"/>
    <w:unhideWhenUsed/>
    <w:qFormat/>
    <w:uiPriority w:val="0"/>
    <w:pPr>
      <w:numPr>
        <w:ilvl w:val="0"/>
        <w:numId w:val="2"/>
      </w:numPr>
    </w:pPr>
  </w:style>
  <w:style w:type="paragraph" w:styleId="4">
    <w:name w:val="Block Text"/>
    <w:basedOn w:val="1"/>
    <w:qFormat/>
    <w:uiPriority w:val="99"/>
    <w:pPr>
      <w:ind w:left="718" w:leftChars="342" w:right="25" w:rightChars="12" w:firstLine="2" w:firstLineChars="1"/>
    </w:pPr>
    <w:rPr>
      <w:rFonts w:cs="宋体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Title"/>
    <w:basedOn w:val="9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9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table" w:styleId="11">
    <w:name w:val="Table Grid"/>
    <w:basedOn w:val="10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12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页脚 Char"/>
    <w:basedOn w:val="12"/>
    <w:link w:val="5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正文缩进2"/>
    <w:basedOn w:val="1"/>
    <w:qFormat/>
    <w:uiPriority w:val="0"/>
    <w:pPr>
      <w:ind w:firstLine="420" w:firstLineChars="200"/>
    </w:pPr>
  </w:style>
  <w:style w:type="paragraph" w:customStyle="1" w:styleId="18">
    <w:name w:val="（符号）三标题1.1"/>
    <w:basedOn w:val="1"/>
    <w:qFormat/>
    <w:uiPriority w:val="0"/>
    <w:pPr>
      <w:numPr>
        <w:ilvl w:val="1"/>
        <w:numId w:val="3"/>
      </w:numPr>
      <w:spacing w:line="500" w:lineRule="exact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222</Words>
  <Characters>237</Characters>
  <Lines>2</Lines>
  <Paragraphs>1</Paragraphs>
  <TotalTime>0</TotalTime>
  <ScaleCrop>false</ScaleCrop>
  <LinksUpToDate>false</LinksUpToDate>
  <CharactersWithSpaces>238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WPS_1679618574</cp:lastModifiedBy>
  <dcterms:modified xsi:type="dcterms:W3CDTF">2025-02-17T12:21:24Z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6F52037FC6B04FAEA05779BF6748ED27_13</vt:lpwstr>
  </property>
  <property fmtid="{D5CDD505-2E9C-101B-9397-08002B2CF9AE}" pid="4" name="KSOTemplateDocerSaveRecord">
    <vt:lpwstr>eyJoZGlkIjoiYTM3MjZkNjg1M2M4MDAwYTQ1YjVjMWQzY2FkZjE3YTkiLCJ1c2VySWQiOiIxNDgxOTQxMjE2In0=</vt:lpwstr>
  </property>
</Properties>
</file>