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8AAD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Hlk139019234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31CB1162"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直接业务考核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</w:rPr>
        <w:t>考生须知</w:t>
      </w:r>
    </w:p>
    <w:p w14:paraId="776BCE2B">
      <w:pPr>
        <w:jc w:val="center"/>
        <w:rPr>
          <w:rFonts w:ascii="黑体" w:hAnsi="黑体" w:eastAsia="黑体"/>
          <w:color w:val="auto"/>
          <w:sz w:val="44"/>
          <w:szCs w:val="44"/>
        </w:rPr>
      </w:pPr>
    </w:p>
    <w:p w14:paraId="55D51FBC">
      <w:pPr>
        <w:widowControl/>
        <w:shd w:val="clear" w:color="auto" w:fill="FFFFFF"/>
        <w:spacing w:line="62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（一）考生须按照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2024年湛江市市直公立医院高层次人才公开招聘直接业务考核公告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的安排，在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报考单位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业务考核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当天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上午凭本人有效期内的二代身份证原件（或临时居民身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份证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、公安机关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出具的具有法律效力的身份证明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、社保卡）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在报到时间截止前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报考单位考生报到地点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到，参加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业务考核顺序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抽签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业务考核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当天上午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报到时间截止前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没有到达指定地点向工作人员报到的考生，按自动放弃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业务考核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资格处理；对证件携带不齐的，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取消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业务考核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资格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。</w:t>
      </w:r>
      <w:bookmarkStart w:id="1" w:name="_GoBack"/>
      <w:bookmarkEnd w:id="1"/>
    </w:p>
    <w:p w14:paraId="1A5845D0">
      <w:pPr>
        <w:widowControl/>
        <w:shd w:val="clear" w:color="auto" w:fill="FFFFFF"/>
        <w:spacing w:line="62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（二）考生所携带的通讯工具和音频、视频发射、接收设备关闭后连同背包、书包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等其他物品禁止带入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候考室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，考完离场时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自行带回。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考生不得穿（戴）制服或有明显文字、图案标识的服装等。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直接业务考核过程中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摘除口罩。</w:t>
      </w:r>
    </w:p>
    <w:p w14:paraId="3CAE2B95">
      <w:pPr>
        <w:widowControl/>
        <w:shd w:val="clear" w:color="auto" w:fill="FFFFFF"/>
        <w:spacing w:line="62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）考生报到后，工作人员组织考生抽签，决定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面谈答辩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的先后顺序，考生应按抽签确定的顺序进行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面谈答辩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。</w:t>
      </w:r>
    </w:p>
    <w:p w14:paraId="5C393593">
      <w:pPr>
        <w:widowControl/>
        <w:shd w:val="clear" w:color="auto" w:fill="FFFFFF"/>
        <w:spacing w:line="62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面谈答辩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开始后，工作人员按抽签顺序逐一引导考生进入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考核室面谈答辩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。候考考生须在候考室静候，不得喧哗，不得影响他人，应服从工作人员的管理。候考期间实行全封闭，考生不得擅自离开候考室。需上洗手间的，须经工作人员同意，并由工作人员陪同前往。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候考的考生需离开考场的，应书面提出申请，经考场主考同意后按弃考处理。严禁任何人向考生传递试题信息。</w:t>
      </w:r>
    </w:p>
    <w:p w14:paraId="62BC21BE">
      <w:pPr>
        <w:widowControl/>
        <w:shd w:val="clear" w:color="auto" w:fill="FFFFFF"/>
        <w:spacing w:line="62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）考生须以普通话进行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面谈答辩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</w:rPr>
        <w:t>不得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  <w:lang w:val="en-US" w:eastAsia="zh-CN"/>
        </w:rPr>
        <w:t>提及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</w:rPr>
        <w:t>个人姓名、毕业院校或者原工作单位、导师等个人信息，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其身份以抽签编码显示。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考生对评委的提问不清楚的，可要求评委重新念题。</w:t>
      </w:r>
    </w:p>
    <w:p w14:paraId="108F083E">
      <w:pPr>
        <w:widowControl/>
        <w:shd w:val="clear" w:color="auto" w:fill="FFFFFF"/>
        <w:spacing w:line="62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面谈答辩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结束后，考生到候分室等候，待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业务考核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成绩统计完毕，签收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业务考核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成绩回执。考生须服从评委对自己的成绩评定，不得要求加分、查分、复试或无理取闹。</w:t>
      </w:r>
    </w:p>
    <w:p w14:paraId="16F9EEF6">
      <w:pPr>
        <w:widowControl/>
        <w:shd w:val="clear" w:color="auto" w:fill="FFFFFF"/>
        <w:spacing w:line="62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）考生在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考核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完毕取得成绩回执后，应立即离开考场，不得在考场逗留。</w:t>
      </w:r>
    </w:p>
    <w:p w14:paraId="422B47FA">
      <w:pPr>
        <w:widowControl/>
        <w:shd w:val="clear" w:color="auto" w:fill="FFFFFF"/>
        <w:spacing w:line="540" w:lineRule="exact"/>
        <w:ind w:firstLine="645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）考生应接受现场工作人员的管理，对违反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业务考核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规定的，将按照《事业单位公开招聘违纪违规行为处理规定》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等有关规定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进行严肃处理。</w:t>
      </w:r>
    </w:p>
    <w:p w14:paraId="0D037253">
      <w:pPr>
        <w:widowControl/>
        <w:shd w:val="clear" w:color="auto" w:fill="FFFFFF"/>
        <w:spacing w:line="540" w:lineRule="exact"/>
        <w:ind w:firstLine="645"/>
        <w:jc w:val="both"/>
        <w:rPr>
          <w:rFonts w:hint="default" w:ascii="方正仿宋简体" w:hAnsi="方正仿宋简体" w:eastAsia="方正仿宋简体" w:cs="方正仿宋简体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方正仿宋简体" w:hAnsi="方正仿宋简体" w:eastAsia="方正仿宋简体" w:cs="方正仿宋简体"/>
          <w:color w:val="auto"/>
          <w:kern w:val="0"/>
          <w:sz w:val="32"/>
          <w:szCs w:val="32"/>
          <w:lang w:val="en" w:eastAsia="zh-CN"/>
        </w:rPr>
        <w:t>无论考前、考中、考后，都严禁以任何方式违规获取、传播试题信息。</w:t>
      </w:r>
    </w:p>
    <w:p w14:paraId="760B097B">
      <w:pPr>
        <w:widowControl/>
        <w:shd w:val="clear" w:color="auto" w:fill="FFFFFF"/>
        <w:spacing w:line="540" w:lineRule="exact"/>
        <w:ind w:firstLine="645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</w:pPr>
    </w:p>
    <w:p w14:paraId="38CB773E">
      <w:pPr>
        <w:rPr>
          <w:color w:val="auto"/>
        </w:rPr>
      </w:pPr>
    </w:p>
    <w:p w14:paraId="55AF0865">
      <w:pPr>
        <w:rPr>
          <w:color w:val="auto"/>
        </w:rPr>
      </w:pPr>
    </w:p>
    <w:p w14:paraId="1C58ED85">
      <w:pPr>
        <w:rPr>
          <w:color w:val="auto"/>
        </w:rPr>
      </w:pPr>
    </w:p>
    <w:p w14:paraId="43E0ED89">
      <w:pPr>
        <w:rPr>
          <w:color w:val="auto"/>
        </w:rPr>
      </w:pPr>
    </w:p>
    <w:p w14:paraId="3574C68A">
      <w:pPr>
        <w:rPr>
          <w:color w:val="auto"/>
        </w:rPr>
      </w:pPr>
    </w:p>
    <w:p w14:paraId="0F9FC9F1">
      <w:pPr>
        <w:rPr>
          <w:color w:val="auto"/>
        </w:rPr>
      </w:pPr>
    </w:p>
    <w:bookmarkEnd w:id="0"/>
    <w:p w14:paraId="6CDB924C"/>
    <w:sectPr>
      <w:pgSz w:w="11906" w:h="16838"/>
      <w:pgMar w:top="204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64"/>
    <w:rsid w:val="00186020"/>
    <w:rsid w:val="002E43D8"/>
    <w:rsid w:val="00395E1C"/>
    <w:rsid w:val="007F468C"/>
    <w:rsid w:val="00D92364"/>
    <w:rsid w:val="0F2D5C56"/>
    <w:rsid w:val="10BF4D05"/>
    <w:rsid w:val="13785584"/>
    <w:rsid w:val="1E3718BA"/>
    <w:rsid w:val="2D4623E8"/>
    <w:rsid w:val="2EBE432A"/>
    <w:rsid w:val="489F5DE6"/>
    <w:rsid w:val="4C4B20A5"/>
    <w:rsid w:val="6509385A"/>
    <w:rsid w:val="663D6565"/>
    <w:rsid w:val="69A70FD9"/>
    <w:rsid w:val="6DB6017E"/>
    <w:rsid w:val="6FDF6C0E"/>
    <w:rsid w:val="7349576A"/>
    <w:rsid w:val="78B67357"/>
    <w:rsid w:val="7B440643"/>
    <w:rsid w:val="7B53A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header"/>
    <w:basedOn w:val="1"/>
    <w:next w:val="4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836</Words>
  <Characters>839</Characters>
  <Lines>4</Lines>
  <Paragraphs>1</Paragraphs>
  <TotalTime>0</TotalTime>
  <ScaleCrop>false</ScaleCrop>
  <LinksUpToDate>false</LinksUpToDate>
  <CharactersWithSpaces>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2025-05-30T18:39:00Z</dcterms:created>
  <dc:creator>微软用户</dc:creator>
  <cp:lastModifiedBy>＾＾Ｅ～</cp:lastModifiedBy>
  <dcterms:modified xsi:type="dcterms:W3CDTF">2025-08-29T09:19:29Z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eyJoZGlkIjoiOGY0ODE0Nzg5ZTAyNjk3NWYwOTQwYWVmZGUxZTU2MmMiLCJ1c2VySWQiOiI0MDcwMjA3ODcifQ==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23A22DE7DED54DAD93AD716EE44F18FB_13</vt:lpwstr>
  </property>
</Properties>
</file>