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3835" w14:textId="77777777" w:rsidR="00D0305A" w:rsidRDefault="00000000">
      <w:pPr>
        <w:pStyle w:val="null3"/>
        <w:spacing w:line="360" w:lineRule="auto"/>
        <w:jc w:val="center"/>
        <w:rPr>
          <w:rFonts w:ascii="黑体" w:eastAsia="黑体" w:hAnsi="黑体" w:cs="黑体"/>
          <w:b/>
          <w:bCs/>
          <w:color w:val="000000"/>
          <w:sz w:val="44"/>
          <w:szCs w:val="44"/>
          <w:shd w:val="clear" w:color="auto" w:fill="FFFFFF"/>
        </w:rPr>
      </w:pPr>
      <w:bookmarkStart w:id="0" w:name="_Toc19293"/>
      <w:bookmarkStart w:id="1" w:name="_Toc2664"/>
      <w:bookmarkStart w:id="2" w:name="_Toc30466"/>
      <w:bookmarkStart w:id="3" w:name="_Toc1777"/>
      <w:bookmarkStart w:id="4" w:name="_Toc97049458"/>
      <w:bookmarkStart w:id="5" w:name="_Toc17393"/>
      <w:bookmarkStart w:id="6" w:name="_Toc25893"/>
      <w:bookmarkStart w:id="7" w:name="_Toc15738"/>
      <w:bookmarkStart w:id="8" w:name="_Toc97048642"/>
      <w:bookmarkStart w:id="9" w:name="_Toc4600"/>
      <w:bookmarkStart w:id="10" w:name="_Toc97048964"/>
      <w:bookmarkStart w:id="11" w:name="_Toc19972"/>
      <w:bookmarkStart w:id="12" w:name="_Toc17854"/>
      <w:bookmarkStart w:id="13" w:name="_Toc97042588"/>
      <w:bookmarkStart w:id="14" w:name="_Toc8145"/>
      <w:bookmarkStart w:id="15" w:name="_Toc97049024"/>
      <w:bookmarkStart w:id="16" w:name="_Toc97048645"/>
      <w:bookmarkStart w:id="17" w:name="_Toc97042591"/>
      <w:bookmarkStart w:id="18" w:name="_Toc10033"/>
      <w:bookmarkStart w:id="19" w:name="_Toc97049461"/>
      <w:bookmarkStart w:id="20" w:name="_Toc9145"/>
      <w:bookmarkStart w:id="21" w:name="_Toc97049027"/>
      <w:bookmarkStart w:id="22" w:name="_Toc97048967"/>
      <w:r>
        <w:rPr>
          <w:rFonts w:ascii="黑体" w:eastAsia="黑体" w:hAnsi="黑体" w:cs="黑体"/>
          <w:b/>
          <w:bCs/>
          <w:color w:val="000000"/>
          <w:sz w:val="44"/>
          <w:szCs w:val="44"/>
          <w:shd w:val="clear" w:color="auto" w:fill="FFFFFF"/>
          <w:lang w:eastAsia="zh-CN"/>
        </w:rPr>
        <w:t>湛江市</w:t>
      </w:r>
      <w:r>
        <w:rPr>
          <w:rFonts w:ascii="黑体" w:eastAsia="黑体" w:hAnsi="黑体" w:cs="黑体"/>
          <w:b/>
          <w:bCs/>
          <w:color w:val="000000"/>
          <w:sz w:val="44"/>
          <w:szCs w:val="44"/>
          <w:shd w:val="clear" w:color="auto" w:fill="FFFFFF"/>
        </w:rPr>
        <w:t>第一中</w:t>
      </w:r>
      <w:r>
        <w:rPr>
          <w:rFonts w:ascii="黑体" w:eastAsia="黑体" w:hAnsi="黑体" w:cs="黑体"/>
          <w:b/>
          <w:bCs/>
          <w:color w:val="000000"/>
          <w:sz w:val="44"/>
          <w:szCs w:val="44"/>
          <w:shd w:val="clear" w:color="auto" w:fill="FFFFFF"/>
          <w:lang w:eastAsia="zh-CN"/>
        </w:rPr>
        <w:t>医院</w:t>
      </w:r>
      <w:r>
        <w:rPr>
          <w:rFonts w:ascii="黑体" w:eastAsia="黑体" w:hAnsi="黑体" w:cs="黑体"/>
          <w:b/>
          <w:bCs/>
          <w:color w:val="000000"/>
          <w:sz w:val="44"/>
          <w:szCs w:val="44"/>
          <w:shd w:val="clear" w:color="auto" w:fill="FFFFFF"/>
        </w:rPr>
        <w:t>智慧药房项目</w:t>
      </w:r>
    </w:p>
    <w:p w14:paraId="07971C6E" w14:textId="77777777" w:rsidR="00D0305A" w:rsidRDefault="00000000">
      <w:pPr>
        <w:pStyle w:val="null3"/>
        <w:spacing w:line="360" w:lineRule="auto"/>
        <w:jc w:val="center"/>
        <w:rPr>
          <w:rStyle w:val="1Char1"/>
          <w:rFonts w:ascii="黑体" w:eastAsia="黑体" w:hAnsi="黑体" w:cs="黑体"/>
        </w:rPr>
      </w:pPr>
      <w:r>
        <w:rPr>
          <w:rFonts w:ascii="黑体" w:eastAsia="黑体" w:hAnsi="黑体" w:cs="黑体"/>
          <w:b/>
          <w:bCs/>
          <w:color w:val="000000"/>
          <w:sz w:val="44"/>
          <w:szCs w:val="44"/>
          <w:shd w:val="clear" w:color="auto" w:fill="FFFFFF"/>
        </w:rPr>
        <w:t>建设服务</w:t>
      </w:r>
      <w:r>
        <w:rPr>
          <w:rFonts w:ascii="黑体" w:eastAsia="黑体" w:hAnsi="黑体" w:cs="黑体"/>
          <w:b/>
          <w:bCs/>
          <w:color w:val="000000"/>
          <w:sz w:val="44"/>
          <w:szCs w:val="44"/>
          <w:shd w:val="clear" w:color="auto" w:fill="FFFFFF"/>
          <w:lang w:eastAsia="zh-CN"/>
        </w:rPr>
        <w:t>项目</w:t>
      </w:r>
      <w:r>
        <w:rPr>
          <w:rStyle w:val="1Char1"/>
          <w:rFonts w:ascii="黑体" w:eastAsia="黑体" w:hAnsi="黑体" w:cs="黑体"/>
        </w:rPr>
        <w:t>需求书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B2A4CE6" w14:textId="77777777" w:rsidR="00D0305A" w:rsidRDefault="00D0305A">
      <w:pPr>
        <w:widowControl/>
        <w:kinsoku w:val="0"/>
        <w:autoSpaceDE w:val="0"/>
        <w:autoSpaceDN w:val="0"/>
        <w:adjustRightInd w:val="0"/>
        <w:snapToGrid w:val="0"/>
        <w:spacing w:line="360" w:lineRule="auto"/>
        <w:textAlignment w:val="baseline"/>
        <w:rPr>
          <w:rFonts w:ascii="宋体" w:hAnsi="宋体" w:cs="宋体" w:hint="eastAsia"/>
          <w:color w:val="000000" w:themeColor="text1"/>
        </w:rPr>
      </w:pPr>
    </w:p>
    <w:p w14:paraId="30D50273" w14:textId="77777777" w:rsidR="00D0305A" w:rsidRDefault="00000000">
      <w:pPr>
        <w:pStyle w:val="a9"/>
        <w:widowControl/>
        <w:kinsoku w:val="0"/>
        <w:autoSpaceDE w:val="0"/>
        <w:autoSpaceDN w:val="0"/>
        <w:adjustRightInd w:val="0"/>
        <w:snapToGrid w:val="0"/>
        <w:spacing w:line="360" w:lineRule="auto"/>
        <w:jc w:val="left"/>
        <w:textAlignment w:val="baseline"/>
        <w:rPr>
          <w:rFonts w:ascii="宋体" w:hAnsi="宋体" w:cs="宋体" w:hint="eastAsia"/>
          <w:b/>
          <w:bCs/>
          <w:color w:val="000000" w:themeColor="text1"/>
          <w:spacing w:val="6"/>
        </w:rPr>
      </w:pPr>
      <w:r>
        <w:rPr>
          <w:rFonts w:ascii="宋体" w:hAnsi="宋体" w:cs="宋体"/>
          <w:b/>
          <w:bCs/>
          <w:color w:val="000000" w:themeColor="text1"/>
          <w:spacing w:val="6"/>
        </w:rPr>
        <w:t>一、</w:t>
      </w:r>
      <w:r>
        <w:rPr>
          <w:rFonts w:ascii="宋体" w:hAnsi="宋体" w:cs="宋体" w:hint="eastAsia"/>
          <w:b/>
          <w:bCs/>
          <w:color w:val="000000" w:themeColor="text1"/>
          <w:spacing w:val="6"/>
        </w:rPr>
        <w:t>项目概况</w:t>
      </w:r>
    </w:p>
    <w:p w14:paraId="76CBC905" w14:textId="77777777" w:rsidR="00D0305A" w:rsidRDefault="00000000">
      <w:pPr>
        <w:pStyle w:val="a9"/>
        <w:widowControl/>
        <w:kinsoku w:val="0"/>
        <w:autoSpaceDE w:val="0"/>
        <w:autoSpaceDN w:val="0"/>
        <w:adjustRightInd w:val="0"/>
        <w:snapToGrid w:val="0"/>
        <w:spacing w:line="360" w:lineRule="auto"/>
        <w:textAlignment w:val="baseline"/>
        <w:rPr>
          <w:rFonts w:ascii="宋体" w:hAnsi="宋体" w:cs="宋体" w:hint="eastAsia"/>
          <w:b/>
          <w:bCs/>
          <w:color w:val="000000" w:themeColor="text1"/>
          <w:spacing w:val="6"/>
        </w:rPr>
      </w:pPr>
      <w:r>
        <w:rPr>
          <w:rFonts w:ascii="宋体" w:hAnsi="宋体" w:cs="宋体" w:hint="eastAsia"/>
          <w:b/>
          <w:bCs/>
          <w:color w:val="000000" w:themeColor="text1"/>
          <w:spacing w:val="6"/>
        </w:rPr>
        <w:t>（</w:t>
      </w:r>
      <w:r>
        <w:rPr>
          <w:rFonts w:ascii="宋体" w:hAnsi="宋体" w:cs="宋体" w:hint="eastAsia"/>
          <w:b/>
          <w:bCs/>
          <w:color w:val="000000" w:themeColor="text1"/>
          <w:spacing w:val="6"/>
          <w:lang w:val="en-US"/>
        </w:rPr>
        <w:t>一</w:t>
      </w:r>
      <w:r>
        <w:rPr>
          <w:rFonts w:ascii="宋体" w:hAnsi="宋体" w:cs="宋体" w:hint="eastAsia"/>
          <w:b/>
          <w:bCs/>
          <w:color w:val="000000" w:themeColor="text1"/>
          <w:spacing w:val="6"/>
        </w:rPr>
        <w:t>）项目名称</w:t>
      </w:r>
    </w:p>
    <w:tbl>
      <w:tblPr>
        <w:tblStyle w:val="afc"/>
        <w:tblW w:w="4999" w:type="pct"/>
        <w:tblLook w:val="04A0" w:firstRow="1" w:lastRow="0" w:firstColumn="1" w:lastColumn="0" w:noHBand="0" w:noVBand="1"/>
      </w:tblPr>
      <w:tblGrid>
        <w:gridCol w:w="4102"/>
        <w:gridCol w:w="4418"/>
      </w:tblGrid>
      <w:tr w:rsidR="00D0305A" w14:paraId="475FE796" w14:textId="77777777">
        <w:trPr>
          <w:trHeight w:val="567"/>
        </w:trPr>
        <w:tc>
          <w:tcPr>
            <w:tcW w:w="2407" w:type="pct"/>
            <w:vAlign w:val="center"/>
          </w:tcPr>
          <w:p w14:paraId="02EBBD74" w14:textId="77777777" w:rsidR="00D0305A" w:rsidRDefault="00000000">
            <w:pPr>
              <w:pStyle w:val="a9"/>
              <w:widowControl/>
              <w:kinsoku w:val="0"/>
              <w:autoSpaceDE w:val="0"/>
              <w:autoSpaceDN w:val="0"/>
              <w:adjustRightInd w:val="0"/>
              <w:snapToGrid w:val="0"/>
              <w:spacing w:line="240" w:lineRule="atLeast"/>
              <w:jc w:val="center"/>
              <w:textAlignment w:val="baseline"/>
              <w:rPr>
                <w:rFonts w:ascii="宋体" w:hAnsi="宋体" w:cs="宋体" w:hint="eastAsia"/>
                <w:color w:val="000000" w:themeColor="text1"/>
                <w:spacing w:val="6"/>
                <w:sz w:val="21"/>
                <w:szCs w:val="21"/>
                <w:lang w:val="en-US"/>
              </w:rPr>
            </w:pPr>
            <w:r>
              <w:rPr>
                <w:rFonts w:ascii="宋体" w:hAnsi="宋体" w:cs="宋体" w:hint="eastAsia"/>
                <w:color w:val="000000" w:themeColor="text1"/>
                <w:spacing w:val="6"/>
                <w:sz w:val="21"/>
                <w:szCs w:val="21"/>
                <w:lang w:val="en-US"/>
              </w:rPr>
              <w:t>项目名称</w:t>
            </w:r>
          </w:p>
        </w:tc>
        <w:tc>
          <w:tcPr>
            <w:tcW w:w="2592" w:type="pct"/>
            <w:vAlign w:val="center"/>
          </w:tcPr>
          <w:p w14:paraId="28CFCFB4" w14:textId="77777777" w:rsidR="00D0305A" w:rsidRDefault="00000000">
            <w:pPr>
              <w:pStyle w:val="a9"/>
              <w:widowControl/>
              <w:kinsoku w:val="0"/>
              <w:autoSpaceDE w:val="0"/>
              <w:autoSpaceDN w:val="0"/>
              <w:adjustRightInd w:val="0"/>
              <w:snapToGrid w:val="0"/>
              <w:spacing w:line="240" w:lineRule="atLeast"/>
              <w:jc w:val="center"/>
              <w:textAlignment w:val="baseline"/>
              <w:rPr>
                <w:rFonts w:ascii="宋体" w:hAnsi="宋体" w:cs="宋体" w:hint="eastAsia"/>
                <w:color w:val="000000" w:themeColor="text1"/>
                <w:spacing w:val="6"/>
                <w:sz w:val="21"/>
                <w:szCs w:val="21"/>
                <w:lang w:val="en-US"/>
              </w:rPr>
            </w:pPr>
            <w:r>
              <w:rPr>
                <w:rFonts w:ascii="宋体" w:hAnsi="宋体" w:cs="宋体" w:hint="eastAsia"/>
                <w:color w:val="000000" w:themeColor="text1"/>
                <w:spacing w:val="8"/>
                <w:sz w:val="21"/>
                <w:szCs w:val="21"/>
              </w:rPr>
              <w:t>合同履行期限</w:t>
            </w:r>
          </w:p>
        </w:tc>
      </w:tr>
      <w:tr w:rsidR="00D0305A" w14:paraId="20114C42" w14:textId="77777777">
        <w:trPr>
          <w:trHeight w:val="1050"/>
        </w:trPr>
        <w:tc>
          <w:tcPr>
            <w:tcW w:w="2407" w:type="pct"/>
            <w:vAlign w:val="center"/>
          </w:tcPr>
          <w:p w14:paraId="45444301" w14:textId="77777777" w:rsidR="00D0305A" w:rsidRDefault="00000000">
            <w:pPr>
              <w:pStyle w:val="null3"/>
              <w:widowControl/>
              <w:snapToGrid w:val="0"/>
              <w:spacing w:line="240" w:lineRule="atLeast"/>
              <w:rPr>
                <w:rFonts w:ascii="宋体" w:hAnsi="宋体" w:cs="宋体"/>
                <w:b/>
                <w:bCs/>
                <w:color w:val="000000" w:themeColor="text1"/>
                <w:spacing w:val="6"/>
                <w:sz w:val="21"/>
                <w:szCs w:val="21"/>
              </w:rPr>
            </w:pPr>
            <w:r>
              <w:rPr>
                <w:rFonts w:ascii="Helvetica" w:eastAsia="Helvetica" w:hAnsi="Helvetica" w:cs="Helvetica"/>
                <w:color w:val="000000"/>
                <w:sz w:val="21"/>
                <w:szCs w:val="21"/>
                <w:shd w:val="clear" w:color="auto" w:fill="FFFFFF"/>
                <w:lang w:eastAsia="zh-CN"/>
              </w:rPr>
              <w:t>湛江市</w:t>
            </w:r>
            <w:r>
              <w:rPr>
                <w:rFonts w:ascii="Helvetica" w:eastAsia="Helvetica" w:hAnsi="Helvetica" w:cs="Helvetica"/>
                <w:color w:val="000000"/>
                <w:sz w:val="21"/>
                <w:szCs w:val="21"/>
                <w:shd w:val="clear" w:color="auto" w:fill="FFFFFF"/>
              </w:rPr>
              <w:t>第一中</w:t>
            </w:r>
            <w:r>
              <w:rPr>
                <w:rFonts w:ascii="Helvetica" w:eastAsia="Helvetica" w:hAnsi="Helvetica" w:cs="Helvetica"/>
                <w:color w:val="000000"/>
                <w:sz w:val="21"/>
                <w:szCs w:val="21"/>
                <w:shd w:val="clear" w:color="auto" w:fill="FFFFFF"/>
                <w:lang w:eastAsia="zh-CN"/>
              </w:rPr>
              <w:t>医院</w:t>
            </w:r>
            <w:r>
              <w:rPr>
                <w:rFonts w:ascii="Helvetica" w:eastAsia="Helvetica" w:hAnsi="Helvetica" w:cs="Helvetica"/>
                <w:color w:val="000000"/>
                <w:sz w:val="21"/>
                <w:szCs w:val="21"/>
                <w:shd w:val="clear" w:color="auto" w:fill="FFFFFF"/>
              </w:rPr>
              <w:t>智慧药房建设服务</w:t>
            </w:r>
          </w:p>
        </w:tc>
        <w:tc>
          <w:tcPr>
            <w:tcW w:w="2592" w:type="pct"/>
            <w:vAlign w:val="center"/>
          </w:tcPr>
          <w:p w14:paraId="66CB4B36" w14:textId="77777777" w:rsidR="00D0305A" w:rsidRDefault="00000000">
            <w:pPr>
              <w:pStyle w:val="null3"/>
              <w:widowControl/>
              <w:snapToGrid w:val="0"/>
              <w:spacing w:line="240" w:lineRule="atLeast"/>
              <w:rPr>
                <w:rFonts w:ascii="宋体" w:hAnsi="宋体" w:cs="宋体"/>
                <w:b/>
                <w:bCs/>
                <w:color w:val="000000" w:themeColor="text1"/>
                <w:spacing w:val="6"/>
                <w:sz w:val="21"/>
                <w:szCs w:val="21"/>
              </w:rPr>
            </w:pPr>
            <w:r>
              <w:rPr>
                <w:rFonts w:ascii="宋体" w:hAnsi="宋体" w:cs="宋体"/>
                <w:sz w:val="21"/>
                <w:szCs w:val="21"/>
                <w:lang w:eastAsia="zh-CN"/>
              </w:rPr>
              <w:t>3年（合同签订之日起3年）</w:t>
            </w:r>
          </w:p>
        </w:tc>
      </w:tr>
    </w:tbl>
    <w:p w14:paraId="52A73A32" w14:textId="77777777" w:rsidR="00D0305A" w:rsidRDefault="00000000">
      <w:pPr>
        <w:pStyle w:val="a9"/>
        <w:widowControl/>
        <w:kinsoku w:val="0"/>
        <w:autoSpaceDE w:val="0"/>
        <w:autoSpaceDN w:val="0"/>
        <w:adjustRightInd w:val="0"/>
        <w:snapToGrid w:val="0"/>
        <w:spacing w:beforeLines="50" w:before="156" w:line="360" w:lineRule="auto"/>
        <w:jc w:val="left"/>
        <w:textAlignment w:val="baseline"/>
        <w:rPr>
          <w:rFonts w:ascii="宋体" w:hAnsi="宋体" w:cs="宋体" w:hint="eastAsia"/>
          <w:b/>
          <w:bCs/>
          <w:color w:val="000000" w:themeColor="text1"/>
          <w:spacing w:val="6"/>
        </w:rPr>
      </w:pPr>
      <w:r>
        <w:rPr>
          <w:rFonts w:ascii="宋体" w:hAnsi="宋体" w:cs="宋体" w:hint="eastAsia"/>
          <w:b/>
          <w:bCs/>
          <w:color w:val="000000" w:themeColor="text1"/>
          <w:spacing w:val="6"/>
        </w:rPr>
        <w:t>(</w:t>
      </w:r>
      <w:r>
        <w:rPr>
          <w:rFonts w:ascii="宋体" w:hAnsi="宋体" w:cs="宋体" w:hint="eastAsia"/>
          <w:b/>
          <w:bCs/>
          <w:color w:val="000000" w:themeColor="text1"/>
          <w:spacing w:val="6"/>
          <w:lang w:val="en-US"/>
        </w:rPr>
        <w:t>二</w:t>
      </w:r>
      <w:r>
        <w:rPr>
          <w:rFonts w:ascii="宋体" w:hAnsi="宋体" w:cs="宋体" w:hint="eastAsia"/>
          <w:b/>
          <w:bCs/>
          <w:color w:val="000000" w:themeColor="text1"/>
          <w:spacing w:val="6"/>
        </w:rPr>
        <w:t>)项目概述</w:t>
      </w:r>
    </w:p>
    <w:tbl>
      <w:tblPr>
        <w:tblStyle w:val="TableNormal"/>
        <w:tblW w:w="5074"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07"/>
        <w:gridCol w:w="4604"/>
        <w:gridCol w:w="1934"/>
      </w:tblGrid>
      <w:tr w:rsidR="00D0305A" w14:paraId="3D97937B" w14:textId="77777777">
        <w:trPr>
          <w:trHeight w:val="90"/>
          <w:jc w:val="center"/>
        </w:trPr>
        <w:tc>
          <w:tcPr>
            <w:tcW w:w="1129" w:type="pct"/>
            <w:vAlign w:val="center"/>
          </w:tcPr>
          <w:p w14:paraId="74706F2C" w14:textId="77777777" w:rsidR="00D0305A" w:rsidRPr="00E60CCE" w:rsidRDefault="00000000">
            <w:pPr>
              <w:pStyle w:val="TableText"/>
              <w:spacing w:beforeLines="50" w:before="156" w:afterLines="50" w:after="156"/>
              <w:jc w:val="center"/>
              <w:rPr>
                <w:rFonts w:hint="eastAsia"/>
                <w:color w:val="000000" w:themeColor="text1"/>
                <w:sz w:val="21"/>
                <w:szCs w:val="21"/>
              </w:rPr>
            </w:pPr>
            <w:proofErr w:type="spellStart"/>
            <w:r w:rsidRPr="00E60CCE">
              <w:rPr>
                <w:rFonts w:hint="eastAsia"/>
                <w:color w:val="000000" w:themeColor="text1"/>
                <w:spacing w:val="-1"/>
                <w:sz w:val="21"/>
                <w:szCs w:val="21"/>
              </w:rPr>
              <w:t>项目内容</w:t>
            </w:r>
            <w:proofErr w:type="spellEnd"/>
          </w:p>
        </w:tc>
        <w:tc>
          <w:tcPr>
            <w:tcW w:w="2725" w:type="pct"/>
            <w:vAlign w:val="center"/>
          </w:tcPr>
          <w:p w14:paraId="1865D11D" w14:textId="77777777" w:rsidR="00D0305A" w:rsidRPr="00E60CCE" w:rsidRDefault="00000000">
            <w:pPr>
              <w:pStyle w:val="TableText"/>
              <w:spacing w:beforeLines="50" w:before="156" w:afterLines="50" w:after="156"/>
              <w:jc w:val="center"/>
              <w:rPr>
                <w:rFonts w:hint="eastAsia"/>
                <w:color w:val="000000" w:themeColor="text1"/>
                <w:sz w:val="21"/>
                <w:szCs w:val="21"/>
                <w:lang w:eastAsia="zh-CN"/>
              </w:rPr>
            </w:pPr>
            <w:proofErr w:type="spellStart"/>
            <w:r w:rsidRPr="00E60CCE">
              <w:rPr>
                <w:rFonts w:hint="eastAsia"/>
                <w:color w:val="000000" w:themeColor="text1"/>
                <w:spacing w:val="-1"/>
                <w:sz w:val="21"/>
                <w:szCs w:val="21"/>
              </w:rPr>
              <w:t>需求</w:t>
            </w:r>
            <w:proofErr w:type="spellEnd"/>
            <w:r w:rsidRPr="00E60CCE">
              <w:rPr>
                <w:rFonts w:hint="eastAsia"/>
                <w:color w:val="000000" w:themeColor="text1"/>
                <w:spacing w:val="-1"/>
                <w:sz w:val="21"/>
                <w:szCs w:val="21"/>
                <w:lang w:eastAsia="zh-CN"/>
              </w:rPr>
              <w:t>情况（简述）</w:t>
            </w:r>
          </w:p>
        </w:tc>
        <w:tc>
          <w:tcPr>
            <w:tcW w:w="1145" w:type="pct"/>
            <w:vAlign w:val="center"/>
          </w:tcPr>
          <w:p w14:paraId="15140F31" w14:textId="77777777" w:rsidR="00D0305A" w:rsidRPr="00E60CCE" w:rsidRDefault="00000000">
            <w:pPr>
              <w:pStyle w:val="TableText"/>
              <w:spacing w:beforeLines="50" w:before="156" w:afterLines="50" w:after="156"/>
              <w:jc w:val="center"/>
              <w:rPr>
                <w:rFonts w:hint="eastAsia"/>
                <w:color w:val="000000" w:themeColor="text1"/>
                <w:spacing w:val="-1"/>
                <w:sz w:val="21"/>
                <w:szCs w:val="21"/>
                <w:lang w:eastAsia="zh-CN"/>
              </w:rPr>
            </w:pPr>
            <w:r w:rsidRPr="00E60CCE">
              <w:rPr>
                <w:rFonts w:hint="eastAsia"/>
                <w:color w:val="000000" w:themeColor="text1"/>
                <w:spacing w:val="-1"/>
                <w:sz w:val="21"/>
                <w:szCs w:val="21"/>
                <w:lang w:eastAsia="zh-CN"/>
              </w:rPr>
              <w:t>拟选取服务商数量</w:t>
            </w:r>
          </w:p>
        </w:tc>
      </w:tr>
      <w:tr w:rsidR="00D0305A" w14:paraId="44FF0D17" w14:textId="77777777">
        <w:trPr>
          <w:trHeight w:val="1728"/>
          <w:jc w:val="center"/>
        </w:trPr>
        <w:tc>
          <w:tcPr>
            <w:tcW w:w="1129" w:type="pct"/>
            <w:vAlign w:val="center"/>
          </w:tcPr>
          <w:p w14:paraId="7B01B6DD" w14:textId="77777777" w:rsidR="00D0305A" w:rsidRPr="00E60CCE" w:rsidRDefault="00000000">
            <w:pPr>
              <w:widowControl/>
              <w:spacing w:beforeLines="50" w:before="156" w:afterLines="50" w:after="156"/>
              <w:ind w:leftChars="50" w:left="105" w:rightChars="50" w:right="105"/>
              <w:jc w:val="left"/>
              <w:rPr>
                <w:rFonts w:ascii="宋体" w:hAnsi="宋体" w:cs="宋体" w:hint="eastAsia"/>
                <w:snapToGrid w:val="0"/>
                <w:color w:val="000000" w:themeColor="text1"/>
                <w:kern w:val="0"/>
                <w:szCs w:val="21"/>
                <w:lang w:bidi="ar"/>
              </w:rPr>
            </w:pPr>
            <w:r w:rsidRPr="00E60CCE">
              <w:rPr>
                <w:rFonts w:ascii="宋体" w:hAnsi="宋体" w:cs="宋体" w:hint="eastAsia"/>
                <w:snapToGrid w:val="0"/>
                <w:color w:val="000000" w:themeColor="text1"/>
                <w:kern w:val="0"/>
                <w:szCs w:val="21"/>
                <w:lang w:bidi="ar"/>
              </w:rPr>
              <w:t>药房自动化服务</w:t>
            </w:r>
          </w:p>
        </w:tc>
        <w:tc>
          <w:tcPr>
            <w:tcW w:w="2725" w:type="pct"/>
          </w:tcPr>
          <w:p w14:paraId="0BD12CAE" w14:textId="77777777" w:rsidR="00D0305A" w:rsidRPr="00E60CCE" w:rsidRDefault="00000000">
            <w:pPr>
              <w:widowControl/>
              <w:ind w:leftChars="50" w:left="105" w:rightChars="50" w:right="105"/>
              <w:jc w:val="left"/>
              <w:rPr>
                <w:rFonts w:ascii="宋体" w:hAnsi="宋体" w:cs="宋体" w:hint="eastAsia"/>
                <w:snapToGrid w:val="0"/>
                <w:color w:val="000000" w:themeColor="text1"/>
                <w:kern w:val="0"/>
                <w:szCs w:val="21"/>
                <w:lang w:bidi="ar"/>
              </w:rPr>
            </w:pPr>
            <w:r w:rsidRPr="00E60CCE">
              <w:rPr>
                <w:color w:val="000000" w:themeColor="text1"/>
              </w:rPr>
              <w:t>提供门诊</w:t>
            </w:r>
            <w:r w:rsidRPr="00E60CCE">
              <w:rPr>
                <w:rFonts w:hint="eastAsia"/>
                <w:color w:val="000000" w:themeColor="text1"/>
              </w:rPr>
              <w:t>西</w:t>
            </w:r>
            <w:r w:rsidRPr="00E60CCE">
              <w:rPr>
                <w:color w:val="000000" w:themeColor="text1"/>
              </w:rPr>
              <w:t>药房</w:t>
            </w:r>
            <w:r w:rsidRPr="00E60CCE">
              <w:rPr>
                <w:rFonts w:hint="eastAsia"/>
                <w:color w:val="000000" w:themeColor="text1"/>
              </w:rPr>
              <w:t>、住院药房</w:t>
            </w:r>
            <w:r w:rsidRPr="00E60CCE">
              <w:rPr>
                <w:color w:val="000000" w:themeColor="text1"/>
              </w:rPr>
              <w:t>智能化服务，包括但不限于自动快速发药服务、</w:t>
            </w:r>
            <w:r w:rsidRPr="00E60CCE">
              <w:rPr>
                <w:rFonts w:hint="eastAsia"/>
                <w:color w:val="000000" w:themeColor="text1"/>
              </w:rPr>
              <w:t>无人值守补药服务、智能拆零</w:t>
            </w:r>
            <w:r w:rsidRPr="00E60CCE">
              <w:rPr>
                <w:color w:val="000000" w:themeColor="text1"/>
              </w:rPr>
              <w:t>服务、</w:t>
            </w:r>
            <w:r w:rsidRPr="00E60CCE">
              <w:rPr>
                <w:rFonts w:hint="eastAsia"/>
                <w:color w:val="000000" w:themeColor="text1"/>
              </w:rPr>
              <w:t>全自动药品分包服</w:t>
            </w:r>
            <w:r w:rsidRPr="00E60CCE">
              <w:rPr>
                <w:color w:val="000000" w:themeColor="text1"/>
              </w:rPr>
              <w:t>务、相关配套服务。通过工作流程与环境对门诊</w:t>
            </w:r>
            <w:r w:rsidRPr="00E60CCE">
              <w:rPr>
                <w:rFonts w:hint="eastAsia"/>
                <w:color w:val="000000" w:themeColor="text1"/>
              </w:rPr>
              <w:t>西</w:t>
            </w:r>
            <w:r w:rsidRPr="00E60CCE">
              <w:rPr>
                <w:color w:val="000000" w:themeColor="text1"/>
              </w:rPr>
              <w:t>药房</w:t>
            </w:r>
            <w:r w:rsidRPr="00E60CCE">
              <w:rPr>
                <w:rFonts w:hint="eastAsia"/>
                <w:color w:val="000000" w:themeColor="text1"/>
              </w:rPr>
              <w:t>、住院药房</w:t>
            </w:r>
            <w:r w:rsidRPr="00E60CCE">
              <w:rPr>
                <w:color w:val="000000" w:themeColor="text1"/>
              </w:rPr>
              <w:t>场地进行优化，提高配药效率及降低差错率，实现批号效期等药品信息的闭环管理，提高门诊</w:t>
            </w:r>
            <w:r w:rsidRPr="00E60CCE">
              <w:rPr>
                <w:rFonts w:hint="eastAsia"/>
                <w:color w:val="000000" w:themeColor="text1"/>
              </w:rPr>
              <w:t>西</w:t>
            </w:r>
            <w:r w:rsidRPr="00E60CCE">
              <w:rPr>
                <w:color w:val="000000" w:themeColor="text1"/>
              </w:rPr>
              <w:t>药房</w:t>
            </w:r>
            <w:r w:rsidRPr="00E60CCE">
              <w:rPr>
                <w:rFonts w:hint="eastAsia"/>
                <w:color w:val="000000" w:themeColor="text1"/>
              </w:rPr>
              <w:t>、住院药房的</w:t>
            </w:r>
            <w:r w:rsidRPr="00E60CCE">
              <w:rPr>
                <w:color w:val="000000" w:themeColor="text1"/>
              </w:rPr>
              <w:t>药品调剂的效率、准确率。</w:t>
            </w:r>
          </w:p>
        </w:tc>
        <w:tc>
          <w:tcPr>
            <w:tcW w:w="1145" w:type="pct"/>
            <w:vAlign w:val="center"/>
          </w:tcPr>
          <w:p w14:paraId="72ABD45E" w14:textId="77777777" w:rsidR="00D0305A" w:rsidRPr="00E60CCE" w:rsidRDefault="00000000">
            <w:pPr>
              <w:pStyle w:val="TableText"/>
              <w:spacing w:beforeLines="50" w:before="156" w:afterLines="50" w:after="156"/>
              <w:ind w:leftChars="50" w:left="105" w:rightChars="50" w:right="105" w:firstLine="17"/>
              <w:jc w:val="center"/>
              <w:rPr>
                <w:rFonts w:hint="eastAsia"/>
                <w:color w:val="000000" w:themeColor="text1"/>
                <w:spacing w:val="-1"/>
                <w:sz w:val="21"/>
                <w:szCs w:val="21"/>
                <w:lang w:eastAsia="zh-CN"/>
              </w:rPr>
            </w:pPr>
            <w:r w:rsidRPr="00E60CCE">
              <w:rPr>
                <w:rFonts w:hint="eastAsia"/>
                <w:color w:val="000000" w:themeColor="text1"/>
                <w:spacing w:val="-1"/>
                <w:sz w:val="21"/>
                <w:szCs w:val="21"/>
                <w:lang w:eastAsia="zh-CN"/>
              </w:rPr>
              <w:t>1</w:t>
            </w:r>
          </w:p>
        </w:tc>
      </w:tr>
    </w:tbl>
    <w:p w14:paraId="07A5F769" w14:textId="77777777" w:rsidR="00D0305A" w:rsidRDefault="00000000">
      <w:pPr>
        <w:pStyle w:val="a9"/>
        <w:widowControl/>
        <w:kinsoku w:val="0"/>
        <w:autoSpaceDE w:val="0"/>
        <w:autoSpaceDN w:val="0"/>
        <w:adjustRightInd w:val="0"/>
        <w:snapToGrid w:val="0"/>
        <w:spacing w:beforeLines="50" w:before="156" w:line="360" w:lineRule="auto"/>
        <w:jc w:val="left"/>
        <w:textAlignment w:val="baseline"/>
        <w:rPr>
          <w:rFonts w:ascii="宋体" w:hAnsi="宋体" w:cs="宋体" w:hint="eastAsia"/>
          <w:b/>
          <w:bCs/>
          <w:color w:val="000000" w:themeColor="text1"/>
          <w:spacing w:val="6"/>
        </w:rPr>
      </w:pPr>
      <w:r>
        <w:rPr>
          <w:rFonts w:ascii="宋体" w:hAnsi="宋体" w:cs="宋体"/>
          <w:b/>
          <w:bCs/>
          <w:color w:val="000000" w:themeColor="text1"/>
          <w:spacing w:val="6"/>
        </w:rPr>
        <w:t>二、</w:t>
      </w:r>
      <w:r>
        <w:rPr>
          <w:rFonts w:ascii="宋体" w:hAnsi="宋体" w:cs="宋体" w:hint="eastAsia"/>
          <w:b/>
          <w:bCs/>
          <w:color w:val="000000" w:themeColor="text1"/>
          <w:spacing w:val="6"/>
        </w:rPr>
        <w:t>服务要求</w:t>
      </w:r>
    </w:p>
    <w:p w14:paraId="051138A3" w14:textId="77777777" w:rsidR="00D0305A" w:rsidRDefault="00000000">
      <w:pPr>
        <w:spacing w:line="360" w:lineRule="auto"/>
        <w:jc w:val="left"/>
        <w:rPr>
          <w:rFonts w:ascii="宋体" w:hAnsi="宋体" w:cs="宋体" w:hint="eastAsia"/>
          <w:b/>
          <w:bCs/>
          <w:sz w:val="24"/>
        </w:rPr>
      </w:pPr>
      <w:r>
        <w:rPr>
          <w:rFonts w:ascii="宋体" w:hAnsi="宋体" w:cs="宋体" w:hint="eastAsia"/>
          <w:b/>
          <w:bCs/>
          <w:sz w:val="24"/>
        </w:rPr>
        <w:t>1、服务方案要求</w:t>
      </w:r>
    </w:p>
    <w:p w14:paraId="00B66F41"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服务方案内容包括整体实施方案、工作流程、预期目标等，包括但不限于：</w:t>
      </w:r>
    </w:p>
    <w:p w14:paraId="71D6C044"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（1）对项目的理解，包括项目概述、项目目标、服务范围、供应商的义务及配合条件等。</w:t>
      </w:r>
    </w:p>
    <w:p w14:paraId="569ADEA0"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（2）提供完整的实施方案，包括基本概述、项目服务所需的设备及软件清单、产品模块及主要实现功能等。</w:t>
      </w:r>
    </w:p>
    <w:p w14:paraId="0E5B7120"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（3）供应商提供的智慧药房服务包括但不限于对应采购包的管理服务等。</w:t>
      </w:r>
    </w:p>
    <w:p w14:paraId="650F99A9"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4）具备与采购人在用医院HIS系统、药房管理系统等与服务内容相关联的各类业务系统兼容的服务，供应商负责与服务内容相关联的采购人各类业务系统进行对接的双方接口费用，软件需满足采购人的日常需求，包括但不限于新增功能或模块，需符合智能化物流服务的业务工作流程。</w:t>
      </w:r>
    </w:p>
    <w:p w14:paraId="2286DBB6" w14:textId="77777777" w:rsidR="00D0305A" w:rsidRDefault="00000000">
      <w:pPr>
        <w:spacing w:line="360" w:lineRule="auto"/>
        <w:jc w:val="left"/>
        <w:rPr>
          <w:rFonts w:ascii="宋体" w:hAnsi="宋体" w:cs="宋体" w:hint="eastAsia"/>
          <w:b/>
          <w:bCs/>
          <w:sz w:val="24"/>
        </w:rPr>
      </w:pPr>
      <w:r>
        <w:rPr>
          <w:rFonts w:ascii="宋体" w:hAnsi="宋体" w:cs="宋体" w:hint="eastAsia"/>
          <w:b/>
          <w:bCs/>
          <w:sz w:val="24"/>
        </w:rPr>
        <w:lastRenderedPageBreak/>
        <w:t>2、运维服务要求</w:t>
      </w:r>
    </w:p>
    <w:p w14:paraId="2AA79D80"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服务期内供应商需负责项目运维服务，保障项目的正常运行。负责安排技术工程师</w:t>
      </w:r>
      <w:r>
        <w:rPr>
          <w:rFonts w:ascii="宋体" w:hAnsi="宋体" w:cs="宋体"/>
          <w:spacing w:val="7"/>
          <w:sz w:val="24"/>
        </w:rPr>
        <w:t>定期</w:t>
      </w:r>
      <w:r>
        <w:rPr>
          <w:rFonts w:ascii="宋体" w:hAnsi="宋体" w:cs="宋体" w:hint="eastAsia"/>
          <w:spacing w:val="7"/>
          <w:sz w:val="24"/>
        </w:rPr>
        <w:t>服务，负责相应软件管理系统的升级、智能化设备及配套设施设备等的维护和保养，确保设备的有效运行，包括但不限于：</w:t>
      </w:r>
    </w:p>
    <w:p w14:paraId="7B51FCCE"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（1）合同期内，供应商负责项目涉及的软硬件升级、维护和保养，确保项目的有效运行，所需一切费用由供应商承担。</w:t>
      </w:r>
    </w:p>
    <w:p w14:paraId="135C6BB7"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（2）提供基本配置和智能化</w:t>
      </w:r>
      <w:proofErr w:type="gramStart"/>
      <w:r>
        <w:rPr>
          <w:rFonts w:ascii="宋体" w:hAnsi="宋体" w:cs="宋体" w:hint="eastAsia"/>
          <w:spacing w:val="7"/>
          <w:sz w:val="24"/>
        </w:rPr>
        <w:t>设备维保服务</w:t>
      </w:r>
      <w:proofErr w:type="gramEnd"/>
      <w:r>
        <w:rPr>
          <w:rFonts w:ascii="宋体" w:hAnsi="宋体" w:cs="宋体" w:hint="eastAsia"/>
          <w:spacing w:val="7"/>
          <w:sz w:val="24"/>
        </w:rPr>
        <w:t>；至少每年一次</w:t>
      </w:r>
      <w:proofErr w:type="gramStart"/>
      <w:r>
        <w:rPr>
          <w:rFonts w:ascii="宋体" w:hAnsi="宋体" w:cs="宋体" w:hint="eastAsia"/>
          <w:spacing w:val="7"/>
          <w:sz w:val="24"/>
        </w:rPr>
        <w:t>定期维保</w:t>
      </w:r>
      <w:proofErr w:type="gramEnd"/>
      <w:r>
        <w:rPr>
          <w:rFonts w:ascii="宋体" w:hAnsi="宋体" w:cs="宋体" w:hint="eastAsia"/>
          <w:spacing w:val="7"/>
          <w:sz w:val="24"/>
        </w:rPr>
        <w:t>,确保设备正常运行率高于95%。</w:t>
      </w:r>
    </w:p>
    <w:p w14:paraId="5B9D0F24"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（3）提供项目配套所有软件系统维护的服务，确保软件系统正常运行率高于95%。</w:t>
      </w:r>
    </w:p>
    <w:p w14:paraId="335AB2BE" w14:textId="77777777" w:rsidR="00D0305A" w:rsidRDefault="00000000">
      <w:pPr>
        <w:spacing w:line="360" w:lineRule="auto"/>
        <w:jc w:val="left"/>
        <w:rPr>
          <w:rFonts w:ascii="宋体" w:hAnsi="宋体" w:cs="宋体" w:hint="eastAsia"/>
          <w:b/>
          <w:bCs/>
          <w:sz w:val="24"/>
        </w:rPr>
      </w:pPr>
      <w:r>
        <w:rPr>
          <w:rFonts w:ascii="宋体" w:hAnsi="宋体" w:cs="宋体" w:hint="eastAsia"/>
          <w:b/>
          <w:bCs/>
          <w:sz w:val="24"/>
        </w:rPr>
        <w:t>3、培训服务要求</w:t>
      </w:r>
    </w:p>
    <w:p w14:paraId="3987F49F"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供应商需提供培训服务，保证采购人相关人员了解设备及系统的结构和工作原理，熟悉操作系统，保障工作的顺利开展。</w:t>
      </w:r>
    </w:p>
    <w:p w14:paraId="2FC04A2F" w14:textId="77777777" w:rsidR="00D0305A" w:rsidRDefault="00000000">
      <w:pPr>
        <w:spacing w:line="360" w:lineRule="auto"/>
        <w:jc w:val="left"/>
        <w:rPr>
          <w:rFonts w:ascii="宋体" w:hAnsi="宋体" w:cs="宋体" w:hint="eastAsia"/>
          <w:b/>
          <w:bCs/>
          <w:sz w:val="24"/>
        </w:rPr>
      </w:pPr>
      <w:r>
        <w:rPr>
          <w:rFonts w:ascii="宋体" w:hAnsi="宋体" w:cs="宋体" w:hint="eastAsia"/>
          <w:b/>
          <w:bCs/>
          <w:sz w:val="24"/>
        </w:rPr>
        <w:t>4、应急保障服务要求</w:t>
      </w:r>
    </w:p>
    <w:p w14:paraId="7EEABF6B" w14:textId="77777777" w:rsidR="00D0305A" w:rsidRDefault="00000000">
      <w:pPr>
        <w:spacing w:line="360" w:lineRule="auto"/>
        <w:ind w:firstLineChars="200" w:firstLine="508"/>
        <w:jc w:val="left"/>
        <w:rPr>
          <w:rFonts w:ascii="宋体" w:hAnsi="宋体" w:cs="宋体" w:hint="eastAsia"/>
          <w:spacing w:val="7"/>
          <w:sz w:val="24"/>
        </w:rPr>
      </w:pPr>
      <w:r>
        <w:rPr>
          <w:rFonts w:ascii="宋体" w:hAnsi="宋体" w:cs="宋体" w:hint="eastAsia"/>
          <w:spacing w:val="7"/>
          <w:sz w:val="24"/>
        </w:rPr>
        <w:t>提供包含但不限于智慧药房服务在运行过程中出现的自然灾害、相关软硬件及设施故障、信息系统故障、断电等突发状况的应急保障服务方案，方案应具体、合理，以保障项目的正常运行。</w:t>
      </w:r>
    </w:p>
    <w:p w14:paraId="0EBE5D9E" w14:textId="77777777" w:rsidR="00D0305A" w:rsidRDefault="00000000">
      <w:pPr>
        <w:spacing w:line="360" w:lineRule="auto"/>
        <w:jc w:val="left"/>
        <w:rPr>
          <w:rFonts w:ascii="宋体" w:hAnsi="宋体" w:cs="宋体" w:hint="eastAsia"/>
          <w:b/>
          <w:bCs/>
          <w:sz w:val="24"/>
        </w:rPr>
      </w:pPr>
      <w:r>
        <w:rPr>
          <w:rFonts w:ascii="宋体" w:hAnsi="宋体" w:cs="宋体" w:hint="eastAsia"/>
          <w:b/>
          <w:bCs/>
          <w:sz w:val="24"/>
        </w:rPr>
        <w:t>★5、该项目所需的自动化、信息化服务，由中标响应人按照有关规定要求进行配置，响应人需在采购文件中</w:t>
      </w:r>
      <w:proofErr w:type="gramStart"/>
      <w:r>
        <w:rPr>
          <w:rFonts w:ascii="宋体" w:hAnsi="宋体" w:cs="宋体" w:hint="eastAsia"/>
          <w:b/>
          <w:bCs/>
          <w:sz w:val="24"/>
        </w:rPr>
        <w:t>作出</w:t>
      </w:r>
      <w:proofErr w:type="gramEnd"/>
      <w:r>
        <w:rPr>
          <w:rFonts w:ascii="宋体" w:hAnsi="宋体" w:cs="宋体" w:hint="eastAsia"/>
          <w:b/>
          <w:bCs/>
          <w:sz w:val="24"/>
        </w:rPr>
        <w:t>书面承诺（最终提供服务所需的设备以及软/硬件/系统以双方最终确认为准）。</w:t>
      </w:r>
    </w:p>
    <w:p w14:paraId="381A1FAF" w14:textId="77777777" w:rsidR="00D0305A" w:rsidRDefault="00000000">
      <w:pPr>
        <w:pStyle w:val="a9"/>
        <w:widowControl/>
        <w:kinsoku w:val="0"/>
        <w:autoSpaceDE w:val="0"/>
        <w:autoSpaceDN w:val="0"/>
        <w:adjustRightInd w:val="0"/>
        <w:snapToGrid w:val="0"/>
        <w:spacing w:beforeLines="50" w:before="156" w:line="360" w:lineRule="auto"/>
        <w:jc w:val="left"/>
        <w:textAlignment w:val="baseline"/>
        <w:rPr>
          <w:rFonts w:ascii="宋体" w:hAnsi="宋体" w:cs="宋体" w:hint="eastAsia"/>
          <w:b/>
          <w:bCs/>
          <w:color w:val="000000" w:themeColor="text1"/>
          <w:spacing w:val="6"/>
          <w:lang w:val="en-US"/>
        </w:rPr>
      </w:pPr>
      <w:r>
        <w:rPr>
          <w:rFonts w:ascii="宋体" w:hAnsi="宋体" w:cs="宋体" w:hint="eastAsia"/>
          <w:b/>
          <w:bCs/>
          <w:color w:val="000000" w:themeColor="text1"/>
          <w:spacing w:val="6"/>
          <w:lang w:val="en-US"/>
        </w:rPr>
        <w:t>三、技术标准与要求</w:t>
      </w:r>
    </w:p>
    <w:p w14:paraId="5D3E59A2" w14:textId="77777777" w:rsidR="00D0305A" w:rsidRDefault="00000000">
      <w:pPr>
        <w:wordWrap w:val="0"/>
        <w:spacing w:line="360" w:lineRule="auto"/>
        <w:ind w:firstLineChars="200" w:firstLine="480"/>
        <w:jc w:val="left"/>
        <w:rPr>
          <w:rFonts w:ascii="宋体" w:hAnsi="宋体" w:cs="宋体" w:hint="eastAsia"/>
          <w:sz w:val="24"/>
        </w:rPr>
      </w:pPr>
      <w:r>
        <w:rPr>
          <w:rFonts w:ascii="宋体" w:hAnsi="宋体" w:cs="宋体" w:hint="eastAsia"/>
          <w:sz w:val="24"/>
        </w:rPr>
        <w:t>（一）供应商根据采购人门诊药房场地、业务量，提供门诊西药房的自动化智能化服务，应包括但不限于以下内容：</w:t>
      </w:r>
    </w:p>
    <w:p w14:paraId="3C018C9F" w14:textId="6D1FD733" w:rsidR="00D0305A" w:rsidRPr="00E60CCE" w:rsidRDefault="00000000">
      <w:pPr>
        <w:wordWrap w:val="0"/>
        <w:spacing w:line="360" w:lineRule="auto"/>
        <w:ind w:firstLineChars="200" w:firstLine="480"/>
        <w:jc w:val="left"/>
        <w:rPr>
          <w:rFonts w:ascii="宋体" w:hAnsi="宋体" w:cs="宋体" w:hint="eastAsia"/>
          <w:sz w:val="24"/>
        </w:rPr>
      </w:pPr>
      <w:r w:rsidRPr="00E60CCE">
        <w:rPr>
          <w:rFonts w:ascii="宋体" w:hAnsi="宋体" w:cs="宋体" w:hint="eastAsia"/>
          <w:sz w:val="24"/>
        </w:rPr>
        <w:t>1.供应商需根据门西药房、住院药房场地与业务量，提供快速发药、无人值守补药、智能拆零、全自动药品分包一体化智能服务，所有设备与医院HIS系统无缝对接，满足高效发药、自动补药、拆零分包、安全</w:t>
      </w:r>
      <w:proofErr w:type="gramStart"/>
      <w:r w:rsidRPr="00E60CCE">
        <w:rPr>
          <w:rFonts w:ascii="宋体" w:hAnsi="宋体" w:cs="宋体" w:hint="eastAsia"/>
          <w:sz w:val="24"/>
        </w:rPr>
        <w:t>管控全流程</w:t>
      </w:r>
      <w:proofErr w:type="gramEnd"/>
      <w:r w:rsidRPr="00E60CCE">
        <w:rPr>
          <w:rFonts w:ascii="宋体" w:hAnsi="宋体" w:cs="宋体" w:hint="eastAsia"/>
          <w:sz w:val="24"/>
        </w:rPr>
        <w:t>需求。通过工作流程与环境对门诊西药房、住院药房场地进行优化，提高配药效率及降低差错率，提高门诊西药房、住院药房的药品调剂的效率、准确率。</w:t>
      </w:r>
    </w:p>
    <w:p w14:paraId="227C7167" w14:textId="441B4B66" w:rsidR="00D0305A" w:rsidRPr="00E60CCE" w:rsidRDefault="00000000">
      <w:pPr>
        <w:wordWrap w:val="0"/>
        <w:spacing w:line="360" w:lineRule="auto"/>
        <w:ind w:firstLineChars="200" w:firstLine="480"/>
        <w:jc w:val="left"/>
        <w:rPr>
          <w:rFonts w:ascii="宋体" w:hAnsi="宋体" w:cs="宋体" w:hint="eastAsia"/>
          <w:sz w:val="24"/>
        </w:rPr>
      </w:pPr>
      <w:r w:rsidRPr="00E60CCE">
        <w:rPr>
          <w:rFonts w:ascii="宋体" w:hAnsi="宋体" w:cs="宋体" w:hint="eastAsia"/>
          <w:sz w:val="24"/>
        </w:rPr>
        <w:t>2.快速发药系统处方效率≥500张/小时、药槽≥1100个；无人值守补药系统单臂补药≥700盒/小时、6轴机械臂柔性抓取；智能</w:t>
      </w:r>
      <w:proofErr w:type="gramStart"/>
      <w:r w:rsidRPr="00E60CCE">
        <w:rPr>
          <w:rFonts w:ascii="宋体" w:hAnsi="宋体" w:cs="宋体" w:hint="eastAsia"/>
          <w:sz w:val="24"/>
        </w:rPr>
        <w:t>拆零机拆零</w:t>
      </w:r>
      <w:proofErr w:type="gramEnd"/>
      <w:r w:rsidRPr="00E60CCE">
        <w:rPr>
          <w:rFonts w:ascii="宋体" w:hAnsi="宋体" w:cs="宋体" w:hint="eastAsia"/>
          <w:sz w:val="24"/>
        </w:rPr>
        <w:t>速度≤3秒/ 处方；</w:t>
      </w:r>
    </w:p>
    <w:p w14:paraId="1B173464" w14:textId="4EAAEC2A" w:rsidR="00D0305A" w:rsidRPr="00E60CCE" w:rsidRDefault="00000000">
      <w:pPr>
        <w:wordWrap w:val="0"/>
        <w:spacing w:line="360" w:lineRule="auto"/>
        <w:ind w:firstLineChars="200" w:firstLine="480"/>
        <w:jc w:val="left"/>
        <w:rPr>
          <w:rFonts w:ascii="宋体" w:hAnsi="宋体" w:cs="宋体"/>
          <w:sz w:val="24"/>
        </w:rPr>
      </w:pPr>
      <w:r w:rsidRPr="00E60CCE">
        <w:rPr>
          <w:rFonts w:ascii="宋体" w:hAnsi="宋体" w:cs="宋体" w:hint="eastAsia"/>
          <w:sz w:val="24"/>
        </w:rPr>
        <w:lastRenderedPageBreak/>
        <w:t>3.</w:t>
      </w:r>
      <w:r w:rsidRPr="00E60CCE">
        <w:rPr>
          <w:rFonts w:ascii="宋体" w:hAnsi="宋体" w:cs="宋体"/>
          <w:sz w:val="24"/>
        </w:rPr>
        <w:t>设备含</w:t>
      </w:r>
      <w:proofErr w:type="gramStart"/>
      <w:r w:rsidRPr="00E60CCE">
        <w:rPr>
          <w:rFonts w:ascii="宋体" w:hAnsi="宋体" w:cs="宋体"/>
          <w:sz w:val="24"/>
        </w:rPr>
        <w:t>完整标配</w:t>
      </w:r>
      <w:proofErr w:type="gramEnd"/>
      <w:r w:rsidRPr="00E60CCE">
        <w:rPr>
          <w:rFonts w:ascii="宋体" w:hAnsi="宋体" w:cs="宋体"/>
          <w:sz w:val="24"/>
        </w:rPr>
        <w:t>软硬件、配套工具与智能药筐</w:t>
      </w:r>
      <w:r w:rsidR="00E60CCE" w:rsidRPr="00E60CCE">
        <w:rPr>
          <w:rFonts w:ascii="宋体" w:hAnsi="宋体" w:cs="宋体" w:hint="eastAsia"/>
          <w:sz w:val="24"/>
        </w:rPr>
        <w:t>、药框架</w:t>
      </w:r>
      <w:r w:rsidRPr="00E60CCE">
        <w:rPr>
          <w:rFonts w:ascii="宋体" w:hAnsi="宋体" w:cs="宋体"/>
          <w:sz w:val="24"/>
        </w:rPr>
        <w:t>等附件，供应商提供安装调试、操作培训、接口对接、验收及售后维保全周期服务，确保系统稳定运行、药房自动化落地可用。</w:t>
      </w:r>
    </w:p>
    <w:p w14:paraId="511D6BD0" w14:textId="7E97353F" w:rsidR="00E60CCE" w:rsidRPr="00E60CCE" w:rsidRDefault="00E60CCE">
      <w:pPr>
        <w:wordWrap w:val="0"/>
        <w:spacing w:line="360" w:lineRule="auto"/>
        <w:ind w:firstLineChars="200" w:firstLine="480"/>
        <w:jc w:val="left"/>
        <w:rPr>
          <w:rFonts w:ascii="宋体" w:hAnsi="宋体" w:cs="宋体"/>
          <w:sz w:val="24"/>
        </w:rPr>
      </w:pPr>
      <w:r w:rsidRPr="00E60CCE">
        <w:rPr>
          <w:rFonts w:ascii="宋体" w:hAnsi="宋体" w:cs="宋体" w:hint="eastAsia"/>
          <w:sz w:val="24"/>
        </w:rPr>
        <w:t>4.住院药品口服分包机</w:t>
      </w:r>
      <w:r w:rsidRPr="00E60CCE">
        <w:rPr>
          <w:rFonts w:ascii="宋体" w:hAnsi="宋体" w:cs="宋体" w:hint="eastAsia"/>
          <w:sz w:val="24"/>
        </w:rPr>
        <w:t>单机可装储口服药品种数（不含非机储药）≥345种，提高设备存储能力，减少药品外摆。</w:t>
      </w:r>
    </w:p>
    <w:p w14:paraId="595E0819" w14:textId="73B073EB" w:rsidR="00E60CCE" w:rsidRPr="00E60CCE" w:rsidRDefault="00E60CCE">
      <w:pPr>
        <w:wordWrap w:val="0"/>
        <w:spacing w:line="360" w:lineRule="auto"/>
        <w:ind w:firstLineChars="200" w:firstLine="480"/>
        <w:jc w:val="left"/>
        <w:rPr>
          <w:rFonts w:ascii="宋体" w:hAnsi="宋体" w:cs="宋体"/>
          <w:sz w:val="24"/>
        </w:rPr>
      </w:pPr>
      <w:r w:rsidRPr="00E60CCE">
        <w:rPr>
          <w:rFonts w:ascii="宋体" w:hAnsi="宋体" w:cs="宋体" w:hint="eastAsia"/>
          <w:sz w:val="24"/>
        </w:rPr>
        <w:t>5.口服分包机</w:t>
      </w:r>
      <w:r w:rsidRPr="00E60CCE">
        <w:rPr>
          <w:rFonts w:ascii="宋体" w:hAnsi="宋体" w:cs="宋体" w:hint="eastAsia"/>
          <w:sz w:val="24"/>
        </w:rPr>
        <w:t>每个抽拉柜（或抽屉）均配备独立柜门系统及尺寸≥3.5英寸的独立触控屏；系统在药盒缺药、补药或需定位药盒时，可自动通过指示灯提示对应柜门位置，帮助快速定位药盒，减少补药、找药时间，降低差错风险。</w:t>
      </w:r>
    </w:p>
    <w:p w14:paraId="0B00020D" w14:textId="71BF16CB" w:rsidR="00E60CCE" w:rsidRPr="00E60CCE" w:rsidRDefault="00E60CCE">
      <w:pPr>
        <w:wordWrap w:val="0"/>
        <w:spacing w:line="360" w:lineRule="auto"/>
        <w:ind w:firstLineChars="200" w:firstLine="480"/>
        <w:jc w:val="left"/>
        <w:rPr>
          <w:rFonts w:ascii="宋体" w:hAnsi="宋体" w:cs="宋体" w:hint="eastAsia"/>
          <w:sz w:val="24"/>
        </w:rPr>
      </w:pPr>
      <w:r w:rsidRPr="00E60CCE">
        <w:rPr>
          <w:rFonts w:ascii="宋体" w:hAnsi="宋体" w:cs="宋体" w:hint="eastAsia"/>
          <w:sz w:val="24"/>
        </w:rPr>
        <w:t xml:space="preserve">6. </w:t>
      </w:r>
      <w:r w:rsidRPr="00E60CCE">
        <w:rPr>
          <w:rFonts w:ascii="宋体" w:hAnsi="宋体" w:cs="宋体" w:hint="eastAsia"/>
          <w:sz w:val="24"/>
        </w:rPr>
        <w:t>口服分包机采用大于66格的外摆药盘，进行</w:t>
      </w:r>
      <w:proofErr w:type="gramStart"/>
      <w:r w:rsidRPr="00E60CCE">
        <w:rPr>
          <w:rFonts w:ascii="宋体" w:hAnsi="宋体" w:cs="宋体" w:hint="eastAsia"/>
          <w:sz w:val="24"/>
        </w:rPr>
        <w:t>非机储药品</w:t>
      </w:r>
      <w:proofErr w:type="gramEnd"/>
      <w:r w:rsidRPr="00E60CCE">
        <w:rPr>
          <w:rFonts w:ascii="宋体" w:hAnsi="宋体" w:cs="宋体" w:hint="eastAsia"/>
          <w:sz w:val="24"/>
        </w:rPr>
        <w:t>添加时，无需依赖热敏纸加药提示单或任何额外平板设备，减少耗材使用，</w:t>
      </w:r>
      <w:r w:rsidRPr="00E60CCE">
        <w:rPr>
          <w:rFonts w:ascii="宋体" w:hAnsi="宋体" w:cs="宋体" w:hint="eastAsia"/>
          <w:sz w:val="24"/>
        </w:rPr>
        <w:t>设备</w:t>
      </w:r>
      <w:proofErr w:type="gramStart"/>
      <w:r w:rsidRPr="00E60CCE">
        <w:rPr>
          <w:rFonts w:ascii="宋体" w:hAnsi="宋体" w:cs="宋体" w:hint="eastAsia"/>
          <w:sz w:val="24"/>
        </w:rPr>
        <w:t>具备</w:t>
      </w:r>
      <w:r>
        <w:rPr>
          <w:rFonts w:ascii="宋体" w:hAnsi="宋体" w:cs="宋体" w:hint="eastAsia"/>
          <w:sz w:val="24"/>
        </w:rPr>
        <w:t>具备</w:t>
      </w:r>
      <w:proofErr w:type="gramEnd"/>
      <w:r>
        <w:rPr>
          <w:rFonts w:ascii="宋体" w:hAnsi="宋体" w:cs="宋体" w:hint="eastAsia"/>
          <w:sz w:val="24"/>
        </w:rPr>
        <w:t>亮灯指引外摆，提示数量功能，</w:t>
      </w:r>
      <w:r w:rsidRPr="00E60CCE">
        <w:rPr>
          <w:rFonts w:ascii="宋体" w:hAnsi="宋体" w:cs="宋体" w:hint="eastAsia"/>
          <w:sz w:val="24"/>
        </w:rPr>
        <w:t>提高补药效率</w:t>
      </w:r>
      <w:r>
        <w:rPr>
          <w:rFonts w:ascii="宋体" w:hAnsi="宋体" w:cs="宋体" w:hint="eastAsia"/>
          <w:sz w:val="24"/>
        </w:rPr>
        <w:t>及安全性</w:t>
      </w:r>
      <w:r w:rsidRPr="00E60CCE">
        <w:rPr>
          <w:rFonts w:ascii="宋体" w:hAnsi="宋体" w:cs="宋体" w:hint="eastAsia"/>
          <w:sz w:val="24"/>
        </w:rPr>
        <w:t>。</w:t>
      </w:r>
    </w:p>
    <w:p w14:paraId="76ADDF3C" w14:textId="450CC9A3" w:rsidR="00D0305A" w:rsidRDefault="007C358E">
      <w:pPr>
        <w:wordWrap w:val="0"/>
        <w:spacing w:line="360" w:lineRule="auto"/>
        <w:ind w:firstLineChars="200" w:firstLine="480"/>
        <w:jc w:val="left"/>
        <w:rPr>
          <w:rFonts w:ascii="宋体" w:hAnsi="宋体" w:cs="宋体" w:hint="eastAsia"/>
          <w:sz w:val="24"/>
        </w:rPr>
      </w:pPr>
      <w:r>
        <w:rPr>
          <w:rFonts w:ascii="宋体" w:hAnsi="宋体" w:cs="宋体" w:hint="eastAsia"/>
          <w:sz w:val="24"/>
        </w:rPr>
        <w:t>7</w:t>
      </w:r>
      <w:r w:rsidR="00000000">
        <w:rPr>
          <w:rFonts w:ascii="宋体" w:hAnsi="宋体" w:cs="宋体" w:hint="eastAsia"/>
          <w:sz w:val="24"/>
        </w:rPr>
        <w:t>.提供软硬件故障处理的服务。根据采购人需要安排具备服务支撑经验的驻点工作人员，对门诊西药房相关软硬件在运行过程中出现的设备设施故障、系统故障，提供即时维修服务，以保障项目的正常运行。驻点工作人员数量以满足采购人业务正常运营为准。</w:t>
      </w:r>
    </w:p>
    <w:p w14:paraId="075A05CC" w14:textId="1EFFC1D9" w:rsidR="00D0305A" w:rsidRDefault="007C358E">
      <w:pPr>
        <w:wordWrap w:val="0"/>
        <w:spacing w:line="360" w:lineRule="auto"/>
        <w:ind w:firstLineChars="200" w:firstLine="480"/>
        <w:jc w:val="left"/>
        <w:rPr>
          <w:rFonts w:ascii="宋体" w:hAnsi="宋体" w:cs="宋体" w:hint="eastAsia"/>
          <w:sz w:val="24"/>
        </w:rPr>
      </w:pPr>
      <w:r>
        <w:rPr>
          <w:rFonts w:ascii="宋体" w:hAnsi="宋体" w:cs="宋体" w:hint="eastAsia"/>
          <w:sz w:val="24"/>
        </w:rPr>
        <w:t>8</w:t>
      </w:r>
      <w:r w:rsidR="00000000">
        <w:rPr>
          <w:rFonts w:ascii="宋体" w:hAnsi="宋体" w:cs="宋体" w:hint="eastAsia"/>
          <w:sz w:val="24"/>
        </w:rPr>
        <w:t>.提供合作期内相关设备设施的维保维修、系统升级维护服务，以保障门诊西药房智能化物流服务顺利开展。</w:t>
      </w:r>
    </w:p>
    <w:p w14:paraId="239D2679" w14:textId="57978F94" w:rsidR="00D0305A" w:rsidRDefault="007C358E">
      <w:pPr>
        <w:wordWrap w:val="0"/>
        <w:spacing w:line="360" w:lineRule="auto"/>
        <w:ind w:firstLineChars="200" w:firstLine="480"/>
        <w:jc w:val="left"/>
        <w:rPr>
          <w:rFonts w:ascii="宋体" w:hAnsi="宋体" w:cs="宋体" w:hint="eastAsia"/>
          <w:sz w:val="24"/>
        </w:rPr>
      </w:pPr>
      <w:r>
        <w:rPr>
          <w:rFonts w:ascii="宋体" w:hAnsi="宋体" w:cs="宋体" w:hint="eastAsia"/>
          <w:sz w:val="24"/>
        </w:rPr>
        <w:t>9</w:t>
      </w:r>
      <w:r w:rsidR="00000000">
        <w:rPr>
          <w:rFonts w:ascii="宋体" w:hAnsi="宋体" w:cs="宋体" w:hint="eastAsia"/>
          <w:sz w:val="24"/>
        </w:rPr>
        <w:t>.提供质量管理、软件使用培训交流、药品上架等支持服务。</w:t>
      </w:r>
    </w:p>
    <w:p w14:paraId="5ED9AEBF" w14:textId="0FA05B7C" w:rsidR="00D0305A" w:rsidRDefault="007C358E">
      <w:pPr>
        <w:wordWrap w:val="0"/>
        <w:spacing w:line="360" w:lineRule="auto"/>
        <w:ind w:firstLineChars="200" w:firstLine="480"/>
        <w:jc w:val="left"/>
        <w:rPr>
          <w:rFonts w:ascii="宋体" w:hAnsi="宋体" w:cs="宋体" w:hint="eastAsia"/>
          <w:sz w:val="24"/>
        </w:rPr>
      </w:pPr>
      <w:r>
        <w:rPr>
          <w:rFonts w:ascii="宋体" w:hAnsi="宋体" w:cs="宋体" w:hint="eastAsia"/>
          <w:sz w:val="24"/>
        </w:rPr>
        <w:t>10</w:t>
      </w:r>
      <w:r w:rsidR="00000000">
        <w:rPr>
          <w:rFonts w:ascii="宋体" w:hAnsi="宋体" w:cs="宋体" w:hint="eastAsia"/>
          <w:sz w:val="24"/>
        </w:rPr>
        <w:t>.故障解决时限。出现突发紧急状况需立即响应处理，解决时限1小时；其他故障需1小时内响应处理，解决时限4小时。采购人对紧急状况和故障严重程度具有最终解释权。</w:t>
      </w:r>
    </w:p>
    <w:p w14:paraId="6011B777" w14:textId="27462194" w:rsidR="00D0305A" w:rsidRDefault="007C358E">
      <w:pPr>
        <w:wordWrap w:val="0"/>
        <w:spacing w:line="360" w:lineRule="auto"/>
        <w:ind w:firstLineChars="200" w:firstLine="480"/>
        <w:jc w:val="left"/>
        <w:rPr>
          <w:rFonts w:ascii="宋体" w:hAnsi="宋体" w:cs="宋体" w:hint="eastAsia"/>
          <w:sz w:val="24"/>
        </w:rPr>
      </w:pPr>
      <w:r>
        <w:rPr>
          <w:rFonts w:ascii="宋体" w:hAnsi="宋体" w:cs="宋体" w:hint="eastAsia"/>
          <w:sz w:val="24"/>
        </w:rPr>
        <w:t>11</w:t>
      </w:r>
      <w:r w:rsidR="00000000">
        <w:rPr>
          <w:rFonts w:ascii="宋体" w:hAnsi="宋体" w:cs="宋体" w:hint="eastAsia"/>
          <w:sz w:val="24"/>
        </w:rPr>
        <w:t>.在项目实施过程中（即改造期间），须保证不影响采购人目前的业务开展或将影响降至最低，在改造过程中如产生费用，</w:t>
      </w:r>
      <w:proofErr w:type="gramStart"/>
      <w:r w:rsidR="00000000">
        <w:rPr>
          <w:rFonts w:ascii="宋体" w:hAnsi="宋体" w:cs="宋体" w:hint="eastAsia"/>
          <w:sz w:val="24"/>
        </w:rPr>
        <w:t>由成交</w:t>
      </w:r>
      <w:proofErr w:type="gramEnd"/>
      <w:r w:rsidR="00000000">
        <w:rPr>
          <w:rFonts w:ascii="宋体" w:hAnsi="宋体" w:cs="宋体" w:hint="eastAsia"/>
          <w:sz w:val="24"/>
        </w:rPr>
        <w:t>供应商承担。</w:t>
      </w:r>
    </w:p>
    <w:p w14:paraId="22B84785" w14:textId="292394F2" w:rsidR="00D0305A" w:rsidRDefault="007C358E">
      <w:pPr>
        <w:spacing w:line="360" w:lineRule="auto"/>
        <w:ind w:firstLineChars="200" w:firstLine="480"/>
        <w:jc w:val="left"/>
        <w:rPr>
          <w:rFonts w:ascii="宋体" w:hAnsi="宋体" w:cs="宋体" w:hint="eastAsia"/>
          <w:sz w:val="24"/>
        </w:rPr>
      </w:pPr>
      <w:r>
        <w:rPr>
          <w:rFonts w:ascii="宋体" w:hAnsi="宋体" w:cs="宋体" w:hint="eastAsia"/>
          <w:sz w:val="24"/>
        </w:rPr>
        <w:t>12</w:t>
      </w:r>
      <w:r w:rsidR="00000000">
        <w:rPr>
          <w:rFonts w:ascii="宋体" w:hAnsi="宋体" w:cs="宋体" w:hint="eastAsia"/>
          <w:sz w:val="24"/>
        </w:rPr>
        <w:t>.人员要求：供应商需为本项目安排1名驻场工程师。所有人员在工作时需遵守采购人的相关规章制度，并对病人隐私信息和采购人数据信息进行保密，</w:t>
      </w:r>
      <w:proofErr w:type="gramStart"/>
      <w:r w:rsidR="00000000">
        <w:rPr>
          <w:rFonts w:ascii="宋体" w:hAnsi="宋体" w:cs="宋体" w:hint="eastAsia"/>
          <w:sz w:val="24"/>
        </w:rPr>
        <w:t>禁止统方行为</w:t>
      </w:r>
      <w:proofErr w:type="gramEnd"/>
      <w:r w:rsidR="00000000">
        <w:rPr>
          <w:rFonts w:ascii="宋体" w:hAnsi="宋体" w:cs="宋体" w:hint="eastAsia"/>
          <w:sz w:val="24"/>
        </w:rPr>
        <w:t>，防止信息数据外泄。</w:t>
      </w:r>
    </w:p>
    <w:p w14:paraId="129C7364" w14:textId="77777777" w:rsidR="00D0305A" w:rsidRDefault="00000000">
      <w:pPr>
        <w:spacing w:line="360" w:lineRule="auto"/>
        <w:jc w:val="left"/>
        <w:rPr>
          <w:rFonts w:ascii="宋体" w:hAnsi="宋体" w:cs="宋体" w:hint="eastAsia"/>
          <w:sz w:val="24"/>
        </w:rPr>
      </w:pPr>
      <w:bookmarkStart w:id="23" w:name="_Toc2522"/>
      <w:r>
        <w:rPr>
          <w:rFonts w:ascii="宋体" w:hAnsi="宋体" w:cs="宋体" w:hint="eastAsia"/>
          <w:sz w:val="24"/>
        </w:rPr>
        <w:t>四、服务项目合作要求</w:t>
      </w:r>
      <w:bookmarkEnd w:id="23"/>
    </w:p>
    <w:p w14:paraId="17036E0A"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t>1.医院始终拥有对医院的药事管理权，包括对药品目录制订、药品采购、储存、配发、使用管理等。中标响应人应无条件服从医院对中标响应人药品配送品</w:t>
      </w:r>
      <w:proofErr w:type="gramStart"/>
      <w:r>
        <w:rPr>
          <w:rFonts w:ascii="宋体" w:hAnsi="宋体" w:cs="宋体" w:hint="eastAsia"/>
          <w:spacing w:val="7"/>
          <w:sz w:val="24"/>
        </w:rPr>
        <w:t>规</w:t>
      </w:r>
      <w:proofErr w:type="gramEnd"/>
      <w:r>
        <w:rPr>
          <w:rFonts w:ascii="宋体" w:hAnsi="宋体" w:cs="宋体" w:hint="eastAsia"/>
          <w:spacing w:val="7"/>
          <w:sz w:val="24"/>
        </w:rPr>
        <w:t>的分配。</w:t>
      </w:r>
    </w:p>
    <w:p w14:paraId="79A13DA3"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t>2.合同期内，中标响应人应对服务项目的系统用户无偿进行培训，确保系统用户能够正确熟练地使用系统以及能够自己维护和扩展系统的功能。</w:t>
      </w:r>
    </w:p>
    <w:p w14:paraId="39C68569"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lastRenderedPageBreak/>
        <w:t>3.合作期内所投入的设备物权归企业所有，中标响应人负责设备、软件的升级、维护和保养，确保设备的有效运行，所需一切费用由中标响应人承担。合同期满后，中标响应人投入所有设备设施在医院购进替代产品之前，可以继续无偿使用，以保障正常医疗秩序。后续合作事宜双方另行协商解决。</w:t>
      </w:r>
    </w:p>
    <w:p w14:paraId="0FF8D5E7"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t>4.中标响应人应保证本项目下提供的服务或任何一部分不会因第三方依法享有的专利权、商标权或其他知识产权产生侵权；如因第三方提出其专利权、商标权或其他知识产权的侵权之诉讼，则一切法律责任由中标响应人承担。</w:t>
      </w:r>
    </w:p>
    <w:p w14:paraId="5832C0B4"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t>5.响应人运营要求响应人能运用现代化先进的物流信息系统管理，实现对药品购进、储存、销售、配送等全过程质量监控的信息管理。</w:t>
      </w:r>
    </w:p>
    <w:p w14:paraId="2E17A5AA" w14:textId="77777777" w:rsidR="00D0305A" w:rsidRDefault="00000000">
      <w:pPr>
        <w:spacing w:line="360" w:lineRule="auto"/>
        <w:jc w:val="left"/>
        <w:rPr>
          <w:rFonts w:ascii="宋体" w:hAnsi="宋体" w:cs="宋体" w:hint="eastAsia"/>
          <w:sz w:val="24"/>
        </w:rPr>
      </w:pPr>
      <w:bookmarkStart w:id="24" w:name="_Toc10131"/>
      <w:r>
        <w:rPr>
          <w:rFonts w:ascii="宋体" w:hAnsi="宋体" w:cs="宋体" w:hint="eastAsia"/>
          <w:sz w:val="24"/>
        </w:rPr>
        <w:t>五、其他要求</w:t>
      </w:r>
      <w:bookmarkEnd w:id="24"/>
    </w:p>
    <w:p w14:paraId="5C3B304A"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t>1.采购人原有药学人员人事权不变。</w:t>
      </w:r>
    </w:p>
    <w:p w14:paraId="65B8764D"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t>2.在中国境内、外发生的与本合同执行有关的一切税费均由中标响应人负担。</w:t>
      </w:r>
    </w:p>
    <w:p w14:paraId="709F45A1" w14:textId="77777777" w:rsidR="00D0305A" w:rsidRDefault="00000000">
      <w:pPr>
        <w:spacing w:line="360" w:lineRule="auto"/>
        <w:ind w:firstLine="426"/>
        <w:jc w:val="left"/>
        <w:rPr>
          <w:rFonts w:ascii="宋体" w:hAnsi="宋体" w:cs="宋体" w:hint="eastAsia"/>
          <w:spacing w:val="7"/>
          <w:sz w:val="24"/>
        </w:rPr>
      </w:pPr>
      <w:r>
        <w:rPr>
          <w:rFonts w:ascii="宋体" w:hAnsi="宋体" w:cs="宋体" w:hint="eastAsia"/>
          <w:spacing w:val="7"/>
          <w:sz w:val="24"/>
        </w:rPr>
        <w:t>3.采购人按服务项目实施周期对中标响应人承担的项目完成质量进行考核。</w:t>
      </w:r>
    </w:p>
    <w:p w14:paraId="293F33A4" w14:textId="77777777" w:rsidR="00D0305A" w:rsidRDefault="00000000">
      <w:pPr>
        <w:spacing w:line="360" w:lineRule="auto"/>
        <w:jc w:val="left"/>
        <w:rPr>
          <w:rFonts w:ascii="宋体" w:hAnsi="宋体" w:cs="宋体" w:hint="eastAsia"/>
          <w:sz w:val="24"/>
        </w:rPr>
      </w:pPr>
      <w:bookmarkStart w:id="25" w:name="_Toc31359"/>
      <w:r>
        <w:rPr>
          <w:rFonts w:ascii="宋体" w:hAnsi="宋体" w:cs="宋体" w:hint="eastAsia"/>
          <w:sz w:val="24"/>
        </w:rPr>
        <w:t>六、</w:t>
      </w:r>
      <w:proofErr w:type="gramStart"/>
      <w:r>
        <w:rPr>
          <w:rFonts w:ascii="宋体" w:hAnsi="宋体" w:cs="宋体" w:hint="eastAsia"/>
          <w:sz w:val="24"/>
        </w:rPr>
        <w:t>本服务</w:t>
      </w:r>
      <w:proofErr w:type="gramEnd"/>
      <w:r>
        <w:rPr>
          <w:rFonts w:ascii="宋体" w:hAnsi="宋体" w:cs="宋体" w:hint="eastAsia"/>
          <w:sz w:val="24"/>
        </w:rPr>
        <w:t>采购项目的最终解释权归采购人所有。</w:t>
      </w:r>
      <w:bookmarkEnd w:id="25"/>
    </w:p>
    <w:bookmarkEnd w:id="16"/>
    <w:bookmarkEnd w:id="17"/>
    <w:bookmarkEnd w:id="18"/>
    <w:bookmarkEnd w:id="19"/>
    <w:bookmarkEnd w:id="20"/>
    <w:bookmarkEnd w:id="21"/>
    <w:bookmarkEnd w:id="22"/>
    <w:p w14:paraId="78ACE1AF" w14:textId="77777777" w:rsidR="00D0305A" w:rsidRDefault="00D0305A">
      <w:pPr>
        <w:rPr>
          <w:rFonts w:ascii="宋体" w:hAnsi="宋体" w:cs="宋体" w:hint="eastAsia"/>
          <w:lang w:val="zh-CN"/>
        </w:rPr>
      </w:pPr>
    </w:p>
    <w:sectPr w:rsidR="00D0305A">
      <w:footerReference w:type="default" r:id="rId9"/>
      <w:pgSz w:w="11906" w:h="16838"/>
      <w:pgMar w:top="703" w:right="1800" w:bottom="703"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36DA" w14:textId="77777777" w:rsidR="00BB5366" w:rsidRDefault="00BB5366">
      <w:r>
        <w:separator/>
      </w:r>
    </w:p>
  </w:endnote>
  <w:endnote w:type="continuationSeparator" w:id="0">
    <w:p w14:paraId="47F9ABEA" w14:textId="77777777" w:rsidR="00BB5366" w:rsidRDefault="00BB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F642AF4D-50F1-4693-B715-9C5656A77E9A}"/>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charset w:val="00"/>
    <w:family w:val="roman"/>
    <w:pitch w:val="default"/>
    <w:sig w:usb0="00000000" w:usb1="00000000" w:usb2="00000000" w:usb3="00000000" w:csb0="00040001" w:csb1="00000000"/>
  </w:font>
  <w:font w:name="FZShuSong-Z01">
    <w:altName w:val="宋体"/>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embedRegular r:id="rId2" w:subsetted="1" w:fontKey="{77A3C77A-3975-41D2-ACEC-36B95E3FC15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7E92" w14:textId="77777777" w:rsidR="00D0305A" w:rsidRDefault="00000000">
    <w:pPr>
      <w:pStyle w:val="af0"/>
      <w:jc w:val="right"/>
    </w:pPr>
    <w:r>
      <w:rPr>
        <w:noProof/>
        <w:sz w:val="32"/>
      </w:rPr>
      <mc:AlternateContent>
        <mc:Choice Requires="wps">
          <w:drawing>
            <wp:anchor distT="0" distB="0" distL="114300" distR="114300" simplePos="0" relativeHeight="251659264" behindDoc="0" locked="0" layoutInCell="1" allowOverlap="1" wp14:anchorId="27F2E4E9" wp14:editId="2C4488E6">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44B99E" w14:textId="77777777" w:rsidR="00D0305A" w:rsidRDefault="00000000">
                          <w:pPr>
                            <w:pStyle w:val="af0"/>
                          </w:pPr>
                          <w:r>
                            <w:t>第</w:t>
                          </w:r>
                          <w:r>
                            <w:t xml:space="preserve"> </w:t>
                          </w:r>
                          <w:r>
                            <w:fldChar w:fldCharType="begin"/>
                          </w:r>
                          <w:r>
                            <w:instrText xml:space="preserve"> PAGE  \* MERGEFORMAT </w:instrText>
                          </w:r>
                          <w:r>
                            <w:fldChar w:fldCharType="separate"/>
                          </w:r>
                          <w:r>
                            <w:t>26</w:t>
                          </w:r>
                          <w:r>
                            <w:fldChar w:fldCharType="end"/>
                          </w:r>
                          <w:r>
                            <w:t xml:space="preserve"> </w:t>
                          </w:r>
                          <w:r>
                            <w:t>页</w:t>
                          </w:r>
                        </w:p>
                      </w:txbxContent>
                    </wps:txbx>
                    <wps:bodyPr wrap="none" lIns="0" tIns="0" rIns="0" bIns="0">
                      <a:spAutoFit/>
                    </wps:bodyPr>
                  </wps:wsp>
                </a:graphicData>
              </a:graphic>
            </wp:anchor>
          </w:drawing>
        </mc:Choice>
        <mc:Fallback>
          <w:pict>
            <v:shapetype w14:anchorId="27F2E4E9"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C44B99E" w14:textId="77777777" w:rsidR="00D0305A" w:rsidRDefault="00000000">
                    <w:pPr>
                      <w:pStyle w:val="af0"/>
                    </w:pPr>
                    <w:r>
                      <w:t>第</w:t>
                    </w:r>
                    <w:r>
                      <w:t xml:space="preserve"> </w:t>
                    </w:r>
                    <w:r>
                      <w:fldChar w:fldCharType="begin"/>
                    </w:r>
                    <w:r>
                      <w:instrText xml:space="preserve"> PAGE  \* MERGEFORMAT </w:instrText>
                    </w:r>
                    <w:r>
                      <w:fldChar w:fldCharType="separate"/>
                    </w:r>
                    <w:r>
                      <w:t>26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220E" w14:textId="77777777" w:rsidR="00BB5366" w:rsidRDefault="00BB5366">
      <w:r>
        <w:separator/>
      </w:r>
    </w:p>
  </w:footnote>
  <w:footnote w:type="continuationSeparator" w:id="0">
    <w:p w14:paraId="7C8AE32B" w14:textId="77777777" w:rsidR="00BB5366" w:rsidRDefault="00BB5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6289A"/>
    <w:multiLevelType w:val="multilevel"/>
    <w:tmpl w:val="4956289A"/>
    <w:lvl w:ilvl="0">
      <w:start w:val="1"/>
      <w:numFmt w:val="japaneseCounting"/>
      <w:pStyle w:val="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4152D3"/>
    <w:multiLevelType w:val="multilevel"/>
    <w:tmpl w:val="524152D3"/>
    <w:lvl w:ilvl="0">
      <w:start w:val="1"/>
      <w:numFmt w:val="decimal"/>
      <w:lvlText w:val="%1．"/>
      <w:lvlJc w:val="left"/>
      <w:pPr>
        <w:tabs>
          <w:tab w:val="left" w:pos="426"/>
        </w:tabs>
        <w:ind w:left="857" w:hanging="431"/>
      </w:pPr>
    </w:lvl>
    <w:lvl w:ilvl="1">
      <w:start w:val="1"/>
      <w:numFmt w:val="lowerLetter"/>
      <w:pStyle w:val="BT-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5C248BA"/>
    <w:multiLevelType w:val="multilevel"/>
    <w:tmpl w:val="55C248BA"/>
    <w:lvl w:ilvl="0">
      <w:start w:val="1"/>
      <w:numFmt w:val="decimal"/>
      <w:pStyle w:val="2"/>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3526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34801">
    <w:abstractNumId w:val="2"/>
  </w:num>
  <w:num w:numId="3" w16cid:durableId="118490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TrueTypeFonts/>
  <w:saveSubsetFonts/>
  <w:proofState w:spelling="clean" w:grammar="clean"/>
  <w:defaultTabStop w:val="24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FiZWIxMDU4OWU1Zjg2NGIyNjA4ZTJmYTVjMDhhNmIifQ=="/>
  </w:docVars>
  <w:rsids>
    <w:rsidRoot w:val="009C02B1"/>
    <w:rsid w:val="FFFB99F8"/>
    <w:rsid w:val="0000345F"/>
    <w:rsid w:val="00020F1A"/>
    <w:rsid w:val="00027830"/>
    <w:rsid w:val="000564E8"/>
    <w:rsid w:val="00096D3C"/>
    <w:rsid w:val="000971D4"/>
    <w:rsid w:val="000A0327"/>
    <w:rsid w:val="000B17EF"/>
    <w:rsid w:val="000B3ECB"/>
    <w:rsid w:val="000D2E37"/>
    <w:rsid w:val="000F225A"/>
    <w:rsid w:val="000F51D4"/>
    <w:rsid w:val="00115AAA"/>
    <w:rsid w:val="00121C5C"/>
    <w:rsid w:val="001438C1"/>
    <w:rsid w:val="00147F87"/>
    <w:rsid w:val="00151240"/>
    <w:rsid w:val="001653CB"/>
    <w:rsid w:val="00166E15"/>
    <w:rsid w:val="00171716"/>
    <w:rsid w:val="0017375B"/>
    <w:rsid w:val="00177307"/>
    <w:rsid w:val="001B2FB7"/>
    <w:rsid w:val="001C0228"/>
    <w:rsid w:val="001C7D9E"/>
    <w:rsid w:val="001D77C2"/>
    <w:rsid w:val="001F03F7"/>
    <w:rsid w:val="0020497D"/>
    <w:rsid w:val="002268F6"/>
    <w:rsid w:val="002279CA"/>
    <w:rsid w:val="00237768"/>
    <w:rsid w:val="00240844"/>
    <w:rsid w:val="00255AE2"/>
    <w:rsid w:val="002653D4"/>
    <w:rsid w:val="00266855"/>
    <w:rsid w:val="00266BE8"/>
    <w:rsid w:val="0029259B"/>
    <w:rsid w:val="00297210"/>
    <w:rsid w:val="002A1850"/>
    <w:rsid w:val="002A732C"/>
    <w:rsid w:val="002C41CB"/>
    <w:rsid w:val="002F04A8"/>
    <w:rsid w:val="00302E4B"/>
    <w:rsid w:val="003038FB"/>
    <w:rsid w:val="00312B69"/>
    <w:rsid w:val="00325E6F"/>
    <w:rsid w:val="0034425C"/>
    <w:rsid w:val="003502B1"/>
    <w:rsid w:val="00357C2C"/>
    <w:rsid w:val="00361D14"/>
    <w:rsid w:val="0036386B"/>
    <w:rsid w:val="0036658D"/>
    <w:rsid w:val="003666DB"/>
    <w:rsid w:val="00372842"/>
    <w:rsid w:val="00377DCD"/>
    <w:rsid w:val="00386FB9"/>
    <w:rsid w:val="0039110B"/>
    <w:rsid w:val="00392ABD"/>
    <w:rsid w:val="003B4EED"/>
    <w:rsid w:val="003B7B63"/>
    <w:rsid w:val="003C1D27"/>
    <w:rsid w:val="003C3D02"/>
    <w:rsid w:val="003D16CF"/>
    <w:rsid w:val="003E01AA"/>
    <w:rsid w:val="003E5309"/>
    <w:rsid w:val="003E5716"/>
    <w:rsid w:val="00407707"/>
    <w:rsid w:val="004235D8"/>
    <w:rsid w:val="00442AF9"/>
    <w:rsid w:val="004739F0"/>
    <w:rsid w:val="00481027"/>
    <w:rsid w:val="004B6981"/>
    <w:rsid w:val="004C6002"/>
    <w:rsid w:val="004D747B"/>
    <w:rsid w:val="004F3E3C"/>
    <w:rsid w:val="004F4CBE"/>
    <w:rsid w:val="005019D4"/>
    <w:rsid w:val="00503EA1"/>
    <w:rsid w:val="005057E8"/>
    <w:rsid w:val="005241BE"/>
    <w:rsid w:val="0052567C"/>
    <w:rsid w:val="00557503"/>
    <w:rsid w:val="00560C36"/>
    <w:rsid w:val="00583299"/>
    <w:rsid w:val="005A101F"/>
    <w:rsid w:val="005A723A"/>
    <w:rsid w:val="005B1E77"/>
    <w:rsid w:val="005B40F5"/>
    <w:rsid w:val="005C7EA3"/>
    <w:rsid w:val="005D59B3"/>
    <w:rsid w:val="005D6269"/>
    <w:rsid w:val="005E7BDB"/>
    <w:rsid w:val="005F30F9"/>
    <w:rsid w:val="005F5ACE"/>
    <w:rsid w:val="006078BA"/>
    <w:rsid w:val="00634A9C"/>
    <w:rsid w:val="00650A37"/>
    <w:rsid w:val="006869C7"/>
    <w:rsid w:val="006907A5"/>
    <w:rsid w:val="006A25A5"/>
    <w:rsid w:val="006D4117"/>
    <w:rsid w:val="006E13DF"/>
    <w:rsid w:val="007039F2"/>
    <w:rsid w:val="0070549A"/>
    <w:rsid w:val="00715268"/>
    <w:rsid w:val="00742EEC"/>
    <w:rsid w:val="00745163"/>
    <w:rsid w:val="00757B73"/>
    <w:rsid w:val="0076035B"/>
    <w:rsid w:val="00763BC8"/>
    <w:rsid w:val="0078755D"/>
    <w:rsid w:val="00796482"/>
    <w:rsid w:val="007A6C5A"/>
    <w:rsid w:val="007C358E"/>
    <w:rsid w:val="007D0064"/>
    <w:rsid w:val="007D4721"/>
    <w:rsid w:val="007D7FB4"/>
    <w:rsid w:val="007E1CF8"/>
    <w:rsid w:val="007F2919"/>
    <w:rsid w:val="00834CA3"/>
    <w:rsid w:val="008526D4"/>
    <w:rsid w:val="00857DC8"/>
    <w:rsid w:val="008635E7"/>
    <w:rsid w:val="00881B17"/>
    <w:rsid w:val="00885E7C"/>
    <w:rsid w:val="00895A5A"/>
    <w:rsid w:val="008A4063"/>
    <w:rsid w:val="008B4F28"/>
    <w:rsid w:val="008B549E"/>
    <w:rsid w:val="008C32CE"/>
    <w:rsid w:val="008C6864"/>
    <w:rsid w:val="008E34BD"/>
    <w:rsid w:val="008F0B54"/>
    <w:rsid w:val="00921565"/>
    <w:rsid w:val="0092407A"/>
    <w:rsid w:val="00957ACE"/>
    <w:rsid w:val="009608F0"/>
    <w:rsid w:val="0096366B"/>
    <w:rsid w:val="0096504D"/>
    <w:rsid w:val="00974CFC"/>
    <w:rsid w:val="0098637C"/>
    <w:rsid w:val="00995D43"/>
    <w:rsid w:val="009B5B27"/>
    <w:rsid w:val="009C02B1"/>
    <w:rsid w:val="009C33D3"/>
    <w:rsid w:val="009F4E86"/>
    <w:rsid w:val="00A11137"/>
    <w:rsid w:val="00A30697"/>
    <w:rsid w:val="00A31C9A"/>
    <w:rsid w:val="00A33526"/>
    <w:rsid w:val="00A62F8B"/>
    <w:rsid w:val="00A72F3F"/>
    <w:rsid w:val="00A87DEE"/>
    <w:rsid w:val="00A97B27"/>
    <w:rsid w:val="00AB3D63"/>
    <w:rsid w:val="00AE5765"/>
    <w:rsid w:val="00AE7952"/>
    <w:rsid w:val="00AF12FE"/>
    <w:rsid w:val="00B102DB"/>
    <w:rsid w:val="00B143C8"/>
    <w:rsid w:val="00B22768"/>
    <w:rsid w:val="00B34B9F"/>
    <w:rsid w:val="00B41B56"/>
    <w:rsid w:val="00B468E4"/>
    <w:rsid w:val="00B46E58"/>
    <w:rsid w:val="00B619F7"/>
    <w:rsid w:val="00B75A27"/>
    <w:rsid w:val="00BB5366"/>
    <w:rsid w:val="00BB6599"/>
    <w:rsid w:val="00BD184C"/>
    <w:rsid w:val="00C00A0F"/>
    <w:rsid w:val="00C22EE9"/>
    <w:rsid w:val="00C47547"/>
    <w:rsid w:val="00C52710"/>
    <w:rsid w:val="00C54FC8"/>
    <w:rsid w:val="00C6523B"/>
    <w:rsid w:val="00C96D75"/>
    <w:rsid w:val="00CC6510"/>
    <w:rsid w:val="00CD2DE2"/>
    <w:rsid w:val="00CE72C4"/>
    <w:rsid w:val="00CE73F1"/>
    <w:rsid w:val="00CF4DFA"/>
    <w:rsid w:val="00D0305A"/>
    <w:rsid w:val="00D046DC"/>
    <w:rsid w:val="00D3595A"/>
    <w:rsid w:val="00D378E2"/>
    <w:rsid w:val="00D40875"/>
    <w:rsid w:val="00D501B6"/>
    <w:rsid w:val="00D62DEB"/>
    <w:rsid w:val="00D71A0F"/>
    <w:rsid w:val="00D90721"/>
    <w:rsid w:val="00DA4A75"/>
    <w:rsid w:val="00DC219E"/>
    <w:rsid w:val="00DD0A28"/>
    <w:rsid w:val="00DE22DB"/>
    <w:rsid w:val="00DE48DA"/>
    <w:rsid w:val="00DE56E8"/>
    <w:rsid w:val="00DF0A5B"/>
    <w:rsid w:val="00DF380B"/>
    <w:rsid w:val="00E006CA"/>
    <w:rsid w:val="00E039AA"/>
    <w:rsid w:val="00E07745"/>
    <w:rsid w:val="00E330D8"/>
    <w:rsid w:val="00E33D3F"/>
    <w:rsid w:val="00E37DE5"/>
    <w:rsid w:val="00E51110"/>
    <w:rsid w:val="00E52D5E"/>
    <w:rsid w:val="00E60CCE"/>
    <w:rsid w:val="00E905ED"/>
    <w:rsid w:val="00EA67D7"/>
    <w:rsid w:val="00EA6828"/>
    <w:rsid w:val="00EB0D03"/>
    <w:rsid w:val="00ED1622"/>
    <w:rsid w:val="00ED6BCF"/>
    <w:rsid w:val="00EE4F8C"/>
    <w:rsid w:val="00EE5421"/>
    <w:rsid w:val="00EE6422"/>
    <w:rsid w:val="00EF0BB9"/>
    <w:rsid w:val="00EF5163"/>
    <w:rsid w:val="00F118CF"/>
    <w:rsid w:val="00F2386D"/>
    <w:rsid w:val="00F37CAC"/>
    <w:rsid w:val="00F75022"/>
    <w:rsid w:val="00F8341F"/>
    <w:rsid w:val="00F85720"/>
    <w:rsid w:val="00F9500B"/>
    <w:rsid w:val="00FA4A10"/>
    <w:rsid w:val="00FC014C"/>
    <w:rsid w:val="00FC54FE"/>
    <w:rsid w:val="00FD1735"/>
    <w:rsid w:val="00FD1FB9"/>
    <w:rsid w:val="00FE3CA9"/>
    <w:rsid w:val="01306AC5"/>
    <w:rsid w:val="017067BC"/>
    <w:rsid w:val="018502B5"/>
    <w:rsid w:val="01FB0E5A"/>
    <w:rsid w:val="03020999"/>
    <w:rsid w:val="032D2574"/>
    <w:rsid w:val="037E765A"/>
    <w:rsid w:val="03D13FA8"/>
    <w:rsid w:val="0411141D"/>
    <w:rsid w:val="0452583E"/>
    <w:rsid w:val="045E3523"/>
    <w:rsid w:val="04A76C1E"/>
    <w:rsid w:val="04F7259F"/>
    <w:rsid w:val="053E00D1"/>
    <w:rsid w:val="05D15877"/>
    <w:rsid w:val="05F33285"/>
    <w:rsid w:val="05F52BEC"/>
    <w:rsid w:val="06100049"/>
    <w:rsid w:val="06597B57"/>
    <w:rsid w:val="065C5C06"/>
    <w:rsid w:val="06B154CF"/>
    <w:rsid w:val="070D3B19"/>
    <w:rsid w:val="072C09F5"/>
    <w:rsid w:val="07660241"/>
    <w:rsid w:val="07982E85"/>
    <w:rsid w:val="07AC4190"/>
    <w:rsid w:val="083F0116"/>
    <w:rsid w:val="086504F8"/>
    <w:rsid w:val="089028BC"/>
    <w:rsid w:val="089D35FD"/>
    <w:rsid w:val="08BA0693"/>
    <w:rsid w:val="0925732B"/>
    <w:rsid w:val="09A20FE1"/>
    <w:rsid w:val="09B259BF"/>
    <w:rsid w:val="09CA0F5B"/>
    <w:rsid w:val="0A1A5777"/>
    <w:rsid w:val="0A481E7F"/>
    <w:rsid w:val="0B283DAF"/>
    <w:rsid w:val="0B7B191B"/>
    <w:rsid w:val="0BFC5617"/>
    <w:rsid w:val="0C0B7609"/>
    <w:rsid w:val="0C2C5C40"/>
    <w:rsid w:val="0C8774AF"/>
    <w:rsid w:val="0C9B4314"/>
    <w:rsid w:val="0CAF4438"/>
    <w:rsid w:val="0CBA5820"/>
    <w:rsid w:val="0D334ADB"/>
    <w:rsid w:val="0D5E0013"/>
    <w:rsid w:val="0D7611AE"/>
    <w:rsid w:val="0DB6348F"/>
    <w:rsid w:val="0DC91529"/>
    <w:rsid w:val="0DF93462"/>
    <w:rsid w:val="0DF95824"/>
    <w:rsid w:val="0E26072A"/>
    <w:rsid w:val="0E36305D"/>
    <w:rsid w:val="0E462B7A"/>
    <w:rsid w:val="0E870499"/>
    <w:rsid w:val="0EFB686F"/>
    <w:rsid w:val="0F28024F"/>
    <w:rsid w:val="0F286369"/>
    <w:rsid w:val="0F812347"/>
    <w:rsid w:val="0F8207F0"/>
    <w:rsid w:val="0FB51FFA"/>
    <w:rsid w:val="0FF02D9D"/>
    <w:rsid w:val="10E65DA6"/>
    <w:rsid w:val="10F44B0F"/>
    <w:rsid w:val="113A68E0"/>
    <w:rsid w:val="1145569A"/>
    <w:rsid w:val="114A2981"/>
    <w:rsid w:val="11A26695"/>
    <w:rsid w:val="12441F87"/>
    <w:rsid w:val="12624903"/>
    <w:rsid w:val="1347446E"/>
    <w:rsid w:val="146546F0"/>
    <w:rsid w:val="148A05B9"/>
    <w:rsid w:val="14A95204"/>
    <w:rsid w:val="154A0C01"/>
    <w:rsid w:val="156C1118"/>
    <w:rsid w:val="15815F74"/>
    <w:rsid w:val="15A07014"/>
    <w:rsid w:val="15E50ECA"/>
    <w:rsid w:val="1624246E"/>
    <w:rsid w:val="16684B95"/>
    <w:rsid w:val="16AA639C"/>
    <w:rsid w:val="172A4CB1"/>
    <w:rsid w:val="175C6F6A"/>
    <w:rsid w:val="17653E0D"/>
    <w:rsid w:val="17AD2E14"/>
    <w:rsid w:val="180049C2"/>
    <w:rsid w:val="18263782"/>
    <w:rsid w:val="18756B2F"/>
    <w:rsid w:val="1890511D"/>
    <w:rsid w:val="18F2402A"/>
    <w:rsid w:val="18FA6A3B"/>
    <w:rsid w:val="18FB4F3A"/>
    <w:rsid w:val="196B3502"/>
    <w:rsid w:val="1A051DA2"/>
    <w:rsid w:val="1A2205A8"/>
    <w:rsid w:val="1AD90023"/>
    <w:rsid w:val="1AF31119"/>
    <w:rsid w:val="1AF8344E"/>
    <w:rsid w:val="1B1C66AA"/>
    <w:rsid w:val="1B350424"/>
    <w:rsid w:val="1BCD48DA"/>
    <w:rsid w:val="1BE35515"/>
    <w:rsid w:val="1C2F27CB"/>
    <w:rsid w:val="1C3312F9"/>
    <w:rsid w:val="1C7E1C03"/>
    <w:rsid w:val="1CD557F5"/>
    <w:rsid w:val="1D3F35B6"/>
    <w:rsid w:val="1D5A3F4C"/>
    <w:rsid w:val="1D872A18"/>
    <w:rsid w:val="1D8D2573"/>
    <w:rsid w:val="1DC73770"/>
    <w:rsid w:val="1E171E3D"/>
    <w:rsid w:val="1E6B0641"/>
    <w:rsid w:val="1EBF0CE5"/>
    <w:rsid w:val="1F2448BB"/>
    <w:rsid w:val="1F5B0159"/>
    <w:rsid w:val="1F841523"/>
    <w:rsid w:val="203219EA"/>
    <w:rsid w:val="204C7534"/>
    <w:rsid w:val="2063580D"/>
    <w:rsid w:val="20765541"/>
    <w:rsid w:val="207D47DA"/>
    <w:rsid w:val="20980E90"/>
    <w:rsid w:val="20A06C94"/>
    <w:rsid w:val="20DE3A7A"/>
    <w:rsid w:val="212F6D2E"/>
    <w:rsid w:val="21935280"/>
    <w:rsid w:val="21EB5F66"/>
    <w:rsid w:val="21F20BF7"/>
    <w:rsid w:val="21FA0509"/>
    <w:rsid w:val="22512855"/>
    <w:rsid w:val="2378512C"/>
    <w:rsid w:val="2399733B"/>
    <w:rsid w:val="23E07C7D"/>
    <w:rsid w:val="241E5511"/>
    <w:rsid w:val="24C17CC4"/>
    <w:rsid w:val="24DE1906"/>
    <w:rsid w:val="252A5172"/>
    <w:rsid w:val="255015A2"/>
    <w:rsid w:val="2584425C"/>
    <w:rsid w:val="260350B4"/>
    <w:rsid w:val="27912FAE"/>
    <w:rsid w:val="27E35F4A"/>
    <w:rsid w:val="281D513E"/>
    <w:rsid w:val="28771E56"/>
    <w:rsid w:val="289622F7"/>
    <w:rsid w:val="28B5472C"/>
    <w:rsid w:val="28D7386C"/>
    <w:rsid w:val="28FB2A87"/>
    <w:rsid w:val="290E2746"/>
    <w:rsid w:val="29163D16"/>
    <w:rsid w:val="2949278B"/>
    <w:rsid w:val="295E4DC4"/>
    <w:rsid w:val="29652547"/>
    <w:rsid w:val="2A186585"/>
    <w:rsid w:val="2A354CFC"/>
    <w:rsid w:val="2AAB5C7A"/>
    <w:rsid w:val="2AFB78AF"/>
    <w:rsid w:val="2B125E66"/>
    <w:rsid w:val="2B261911"/>
    <w:rsid w:val="2B603075"/>
    <w:rsid w:val="2BBD5E2A"/>
    <w:rsid w:val="2C042ACD"/>
    <w:rsid w:val="2C171FF2"/>
    <w:rsid w:val="2CB872D2"/>
    <w:rsid w:val="2CBE62A5"/>
    <w:rsid w:val="2CDC6A41"/>
    <w:rsid w:val="2CF156C9"/>
    <w:rsid w:val="2D1B622C"/>
    <w:rsid w:val="2D4A1A48"/>
    <w:rsid w:val="2D89307A"/>
    <w:rsid w:val="2D9512FB"/>
    <w:rsid w:val="2EA75D4E"/>
    <w:rsid w:val="2F735E66"/>
    <w:rsid w:val="2F9128C7"/>
    <w:rsid w:val="30185CCC"/>
    <w:rsid w:val="3050190A"/>
    <w:rsid w:val="30B97746"/>
    <w:rsid w:val="30F422F1"/>
    <w:rsid w:val="30F45F64"/>
    <w:rsid w:val="31815AF3"/>
    <w:rsid w:val="31AC2D28"/>
    <w:rsid w:val="32372C3E"/>
    <w:rsid w:val="327B0795"/>
    <w:rsid w:val="335A7A57"/>
    <w:rsid w:val="33E97E17"/>
    <w:rsid w:val="340C285C"/>
    <w:rsid w:val="352218CB"/>
    <w:rsid w:val="35914F53"/>
    <w:rsid w:val="36105819"/>
    <w:rsid w:val="361A7CCD"/>
    <w:rsid w:val="36405F7D"/>
    <w:rsid w:val="365376D8"/>
    <w:rsid w:val="36D84407"/>
    <w:rsid w:val="37193F4D"/>
    <w:rsid w:val="372E0EA9"/>
    <w:rsid w:val="37754915"/>
    <w:rsid w:val="377876AB"/>
    <w:rsid w:val="37961418"/>
    <w:rsid w:val="388C0305"/>
    <w:rsid w:val="38FF141F"/>
    <w:rsid w:val="390662FA"/>
    <w:rsid w:val="395A7C9C"/>
    <w:rsid w:val="3976741E"/>
    <w:rsid w:val="39A16D33"/>
    <w:rsid w:val="39B72494"/>
    <w:rsid w:val="3A0E2668"/>
    <w:rsid w:val="3A1517B2"/>
    <w:rsid w:val="3A2C2A74"/>
    <w:rsid w:val="3A753284"/>
    <w:rsid w:val="3A82321E"/>
    <w:rsid w:val="3ACC4283"/>
    <w:rsid w:val="3AF630AE"/>
    <w:rsid w:val="3AFC3F77"/>
    <w:rsid w:val="3B13083B"/>
    <w:rsid w:val="3B2C184B"/>
    <w:rsid w:val="3B4E4C80"/>
    <w:rsid w:val="3B6B5C48"/>
    <w:rsid w:val="3B7364AD"/>
    <w:rsid w:val="3BD027B8"/>
    <w:rsid w:val="3C415BC0"/>
    <w:rsid w:val="3C85043D"/>
    <w:rsid w:val="3E4F5CC7"/>
    <w:rsid w:val="3F9A4950"/>
    <w:rsid w:val="40C83C56"/>
    <w:rsid w:val="40E11AEF"/>
    <w:rsid w:val="413A0CF5"/>
    <w:rsid w:val="41594397"/>
    <w:rsid w:val="417A6AA4"/>
    <w:rsid w:val="41B15FCC"/>
    <w:rsid w:val="41C4702D"/>
    <w:rsid w:val="42055D3B"/>
    <w:rsid w:val="42317845"/>
    <w:rsid w:val="427D651B"/>
    <w:rsid w:val="429F7F28"/>
    <w:rsid w:val="42AC7256"/>
    <w:rsid w:val="42C262F2"/>
    <w:rsid w:val="431C2E5C"/>
    <w:rsid w:val="431E025A"/>
    <w:rsid w:val="43BC730D"/>
    <w:rsid w:val="43D23BD0"/>
    <w:rsid w:val="43E0424C"/>
    <w:rsid w:val="44055BE3"/>
    <w:rsid w:val="44CE0BF8"/>
    <w:rsid w:val="44F24AAF"/>
    <w:rsid w:val="45081702"/>
    <w:rsid w:val="45444C1B"/>
    <w:rsid w:val="45537C28"/>
    <w:rsid w:val="456A2D39"/>
    <w:rsid w:val="456E61E1"/>
    <w:rsid w:val="45837F08"/>
    <w:rsid w:val="45DC550A"/>
    <w:rsid w:val="45EC7588"/>
    <w:rsid w:val="46125A01"/>
    <w:rsid w:val="46CF68F4"/>
    <w:rsid w:val="472621A3"/>
    <w:rsid w:val="47514AF8"/>
    <w:rsid w:val="477479BB"/>
    <w:rsid w:val="477E711E"/>
    <w:rsid w:val="47E524E0"/>
    <w:rsid w:val="480E5EDB"/>
    <w:rsid w:val="48EB7FCA"/>
    <w:rsid w:val="49812A8C"/>
    <w:rsid w:val="4A487A22"/>
    <w:rsid w:val="4A742241"/>
    <w:rsid w:val="4AF86441"/>
    <w:rsid w:val="4B500BDD"/>
    <w:rsid w:val="4B7940A7"/>
    <w:rsid w:val="4BD240F5"/>
    <w:rsid w:val="4BE44913"/>
    <w:rsid w:val="4BF076A6"/>
    <w:rsid w:val="4C2B00D0"/>
    <w:rsid w:val="4C3B4E17"/>
    <w:rsid w:val="4C4D5EC2"/>
    <w:rsid w:val="4C7D362F"/>
    <w:rsid w:val="4CB46925"/>
    <w:rsid w:val="4CC96542"/>
    <w:rsid w:val="4CFD1C0C"/>
    <w:rsid w:val="4D043409"/>
    <w:rsid w:val="4D3E5653"/>
    <w:rsid w:val="4D541997"/>
    <w:rsid w:val="4DA86665"/>
    <w:rsid w:val="4DCA676F"/>
    <w:rsid w:val="4E5C03BA"/>
    <w:rsid w:val="4E933C0D"/>
    <w:rsid w:val="4ED6008C"/>
    <w:rsid w:val="4F020E41"/>
    <w:rsid w:val="4F483F60"/>
    <w:rsid w:val="4F6D2323"/>
    <w:rsid w:val="4F87249E"/>
    <w:rsid w:val="4FE73879"/>
    <w:rsid w:val="5040754C"/>
    <w:rsid w:val="50BA0734"/>
    <w:rsid w:val="50FC5BA5"/>
    <w:rsid w:val="51001240"/>
    <w:rsid w:val="5197720B"/>
    <w:rsid w:val="520249CD"/>
    <w:rsid w:val="52707C13"/>
    <w:rsid w:val="528021E8"/>
    <w:rsid w:val="528943B0"/>
    <w:rsid w:val="52C77ED5"/>
    <w:rsid w:val="5369210C"/>
    <w:rsid w:val="53BC1F7E"/>
    <w:rsid w:val="53D53D51"/>
    <w:rsid w:val="53FC1A46"/>
    <w:rsid w:val="54164A93"/>
    <w:rsid w:val="54C3004D"/>
    <w:rsid w:val="55827B4E"/>
    <w:rsid w:val="55A34B17"/>
    <w:rsid w:val="55CF594D"/>
    <w:rsid w:val="55D80A52"/>
    <w:rsid w:val="56446F6C"/>
    <w:rsid w:val="565C2E3A"/>
    <w:rsid w:val="5677455F"/>
    <w:rsid w:val="56837639"/>
    <w:rsid w:val="56DA2EDE"/>
    <w:rsid w:val="56F07D11"/>
    <w:rsid w:val="56FA30BF"/>
    <w:rsid w:val="573E7E5F"/>
    <w:rsid w:val="57967CD6"/>
    <w:rsid w:val="57C44380"/>
    <w:rsid w:val="57DE7748"/>
    <w:rsid w:val="580D17BD"/>
    <w:rsid w:val="582846D4"/>
    <w:rsid w:val="58345199"/>
    <w:rsid w:val="588B2C30"/>
    <w:rsid w:val="58B95DFD"/>
    <w:rsid w:val="58DF2F7C"/>
    <w:rsid w:val="592D054F"/>
    <w:rsid w:val="59711086"/>
    <w:rsid w:val="599E1B6F"/>
    <w:rsid w:val="59DD4E9C"/>
    <w:rsid w:val="59F30A9C"/>
    <w:rsid w:val="5A6A0CB9"/>
    <w:rsid w:val="5A7C5E86"/>
    <w:rsid w:val="5AED3963"/>
    <w:rsid w:val="5B025C29"/>
    <w:rsid w:val="5B21162A"/>
    <w:rsid w:val="5B474AB2"/>
    <w:rsid w:val="5BA45EAD"/>
    <w:rsid w:val="5BB656CE"/>
    <w:rsid w:val="5C137601"/>
    <w:rsid w:val="5CE172C2"/>
    <w:rsid w:val="5CEB5BAD"/>
    <w:rsid w:val="5D1903FE"/>
    <w:rsid w:val="5D1C78CE"/>
    <w:rsid w:val="5D5B76D9"/>
    <w:rsid w:val="5DFC7167"/>
    <w:rsid w:val="5EA84474"/>
    <w:rsid w:val="5EE91725"/>
    <w:rsid w:val="5F0E45BB"/>
    <w:rsid w:val="5F1D0379"/>
    <w:rsid w:val="5F5022AE"/>
    <w:rsid w:val="5F5B7526"/>
    <w:rsid w:val="5F630463"/>
    <w:rsid w:val="608F5287"/>
    <w:rsid w:val="60BC7001"/>
    <w:rsid w:val="60E173FF"/>
    <w:rsid w:val="61CD3EF2"/>
    <w:rsid w:val="61E66498"/>
    <w:rsid w:val="620F6680"/>
    <w:rsid w:val="625978FB"/>
    <w:rsid w:val="62804555"/>
    <w:rsid w:val="62D12359"/>
    <w:rsid w:val="63011964"/>
    <w:rsid w:val="6345552A"/>
    <w:rsid w:val="63A11C23"/>
    <w:rsid w:val="63B575C5"/>
    <w:rsid w:val="63BE2F70"/>
    <w:rsid w:val="63BE6D07"/>
    <w:rsid w:val="63CF256B"/>
    <w:rsid w:val="649317EA"/>
    <w:rsid w:val="64D92461"/>
    <w:rsid w:val="64F94B01"/>
    <w:rsid w:val="6511614D"/>
    <w:rsid w:val="652069DD"/>
    <w:rsid w:val="65222250"/>
    <w:rsid w:val="65535C1D"/>
    <w:rsid w:val="65A142CB"/>
    <w:rsid w:val="6638544E"/>
    <w:rsid w:val="675B536E"/>
    <w:rsid w:val="6767452A"/>
    <w:rsid w:val="67875FB3"/>
    <w:rsid w:val="67955879"/>
    <w:rsid w:val="67CE7AFB"/>
    <w:rsid w:val="67DB7004"/>
    <w:rsid w:val="67F72BEE"/>
    <w:rsid w:val="684921C0"/>
    <w:rsid w:val="684E5962"/>
    <w:rsid w:val="68624656"/>
    <w:rsid w:val="68BC0BE4"/>
    <w:rsid w:val="68BD3718"/>
    <w:rsid w:val="69E005FB"/>
    <w:rsid w:val="6A242D6D"/>
    <w:rsid w:val="6A61666F"/>
    <w:rsid w:val="6B0A1A3F"/>
    <w:rsid w:val="6B533264"/>
    <w:rsid w:val="6BE342DA"/>
    <w:rsid w:val="6C284FC6"/>
    <w:rsid w:val="6C5228BF"/>
    <w:rsid w:val="6CD30E0D"/>
    <w:rsid w:val="6CE32BE3"/>
    <w:rsid w:val="6D125276"/>
    <w:rsid w:val="6D1D6CE6"/>
    <w:rsid w:val="6D3F6242"/>
    <w:rsid w:val="6D897976"/>
    <w:rsid w:val="6D967D3F"/>
    <w:rsid w:val="6D9B2DBF"/>
    <w:rsid w:val="6DAF5F22"/>
    <w:rsid w:val="6DF1338D"/>
    <w:rsid w:val="6E511DCE"/>
    <w:rsid w:val="6EDA7302"/>
    <w:rsid w:val="6F871F4B"/>
    <w:rsid w:val="6FAA79E8"/>
    <w:rsid w:val="6FB27795"/>
    <w:rsid w:val="6FCB1C1C"/>
    <w:rsid w:val="6FD46A95"/>
    <w:rsid w:val="700E29A9"/>
    <w:rsid w:val="707F70C6"/>
    <w:rsid w:val="70853FB1"/>
    <w:rsid w:val="7092657E"/>
    <w:rsid w:val="70F64853"/>
    <w:rsid w:val="71973F9C"/>
    <w:rsid w:val="71C14AC3"/>
    <w:rsid w:val="71E819B2"/>
    <w:rsid w:val="71EA0570"/>
    <w:rsid w:val="72601A9B"/>
    <w:rsid w:val="726A4B3A"/>
    <w:rsid w:val="72DB054B"/>
    <w:rsid w:val="734463E8"/>
    <w:rsid w:val="73475952"/>
    <w:rsid w:val="73981A6A"/>
    <w:rsid w:val="73D019E7"/>
    <w:rsid w:val="74241083"/>
    <w:rsid w:val="749F7969"/>
    <w:rsid w:val="74E17FD2"/>
    <w:rsid w:val="74EC45FF"/>
    <w:rsid w:val="76051E03"/>
    <w:rsid w:val="76197675"/>
    <w:rsid w:val="764F016E"/>
    <w:rsid w:val="76A74C81"/>
    <w:rsid w:val="76C7741E"/>
    <w:rsid w:val="77916162"/>
    <w:rsid w:val="779218B1"/>
    <w:rsid w:val="77991C4E"/>
    <w:rsid w:val="77C67389"/>
    <w:rsid w:val="78132A73"/>
    <w:rsid w:val="7855070D"/>
    <w:rsid w:val="785C2AA6"/>
    <w:rsid w:val="78DE6038"/>
    <w:rsid w:val="78E50CF0"/>
    <w:rsid w:val="791660EE"/>
    <w:rsid w:val="798D1C9E"/>
    <w:rsid w:val="79C96D5C"/>
    <w:rsid w:val="79DB1C0D"/>
    <w:rsid w:val="7A7725FA"/>
    <w:rsid w:val="7A9C2623"/>
    <w:rsid w:val="7B0501C8"/>
    <w:rsid w:val="7BB67714"/>
    <w:rsid w:val="7BC56F2C"/>
    <w:rsid w:val="7BC63DFB"/>
    <w:rsid w:val="7BCD5BBF"/>
    <w:rsid w:val="7BFC5A6F"/>
    <w:rsid w:val="7C2E547B"/>
    <w:rsid w:val="7C5E1256"/>
    <w:rsid w:val="7CA10CEE"/>
    <w:rsid w:val="7CB41EA6"/>
    <w:rsid w:val="7CC7607D"/>
    <w:rsid w:val="7CE3278B"/>
    <w:rsid w:val="7D6954C8"/>
    <w:rsid w:val="7DD746E1"/>
    <w:rsid w:val="7E2748F9"/>
    <w:rsid w:val="7E3D731F"/>
    <w:rsid w:val="7E452459"/>
    <w:rsid w:val="7E484C48"/>
    <w:rsid w:val="7EA7701B"/>
    <w:rsid w:val="7EFC18E2"/>
    <w:rsid w:val="7F2F7F0A"/>
    <w:rsid w:val="7F542AEE"/>
    <w:rsid w:val="7F592452"/>
    <w:rsid w:val="7F9828CE"/>
    <w:rsid w:val="7FBF303C"/>
    <w:rsid w:val="7FF27766"/>
    <w:rsid w:val="7FF27BA2"/>
    <w:rsid w:val="7FFD1DB6"/>
    <w:rsid w:val="97B789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27393"/>
  <w15:docId w15:val="{BEAE46A2-6C4E-4038-8B6A-8490AC16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unhideWhenUsed="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spacing w:before="340" w:line="576" w:lineRule="auto"/>
      <w:jc w:val="center"/>
      <w:outlineLvl w:val="0"/>
    </w:pPr>
    <w:rPr>
      <w:rFonts w:eastAsia="黑体"/>
      <w:b/>
      <w:bCs/>
      <w:color w:val="000000"/>
      <w:kern w:val="44"/>
      <w:sz w:val="44"/>
      <w:szCs w:val="44"/>
      <w:lang w:val="zh-CN"/>
    </w:rPr>
  </w:style>
  <w:style w:type="paragraph" w:styleId="20">
    <w:name w:val="heading 2"/>
    <w:basedOn w:val="a"/>
    <w:next w:val="a"/>
    <w:link w:val="21"/>
    <w:unhideWhenUsed/>
    <w:qFormat/>
    <w:pPr>
      <w:keepNext/>
      <w:keepLines/>
      <w:spacing w:line="360" w:lineRule="auto"/>
      <w:jc w:val="center"/>
      <w:outlineLvl w:val="1"/>
    </w:pPr>
    <w:rPr>
      <w:b/>
      <w:bCs/>
      <w:sz w:val="28"/>
      <w:szCs w:val="28"/>
    </w:rPr>
  </w:style>
  <w:style w:type="paragraph" w:styleId="3">
    <w:name w:val="heading 3"/>
    <w:basedOn w:val="a"/>
    <w:next w:val="a"/>
    <w:link w:val="31"/>
    <w:uiPriority w:val="99"/>
    <w:unhideWhenUsed/>
    <w:qFormat/>
    <w:pPr>
      <w:keepNext/>
      <w:outlineLvl w:val="2"/>
    </w:pPr>
    <w:rPr>
      <w:rFonts w:ascii="楷体_GB2312" w:eastAsia="楷体_GB2312" w:hAnsi="宋体" w:cs="宋体"/>
      <w:b/>
      <w:bCs/>
      <w:sz w:val="32"/>
    </w:rPr>
  </w:style>
  <w:style w:type="paragraph" w:styleId="4">
    <w:name w:val="heading 4"/>
    <w:basedOn w:val="a"/>
    <w:next w:val="a"/>
    <w:link w:val="41"/>
    <w:unhideWhenUsed/>
    <w:qFormat/>
    <w:pPr>
      <w:keepNext/>
      <w:keepLines/>
      <w:spacing w:before="280" w:after="290" w:line="374"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widowControl/>
      <w:ind w:firstLine="420"/>
    </w:pPr>
    <w:rPr>
      <w:rFonts w:ascii="仿宋_GB2312" w:eastAsia="仿宋_GB2312" w:hAnsiTheme="minorHAnsi" w:cstheme="minorBidi"/>
      <w:sz w:val="30"/>
      <w:szCs w:val="22"/>
    </w:rPr>
  </w:style>
  <w:style w:type="paragraph" w:styleId="a5">
    <w:name w:val="caption"/>
    <w:basedOn w:val="a"/>
    <w:next w:val="a"/>
    <w:uiPriority w:val="99"/>
    <w:unhideWhenUsed/>
    <w:qFormat/>
    <w:rPr>
      <w:rFonts w:ascii="Arial" w:eastAsia="黑体" w:hAnsi="Arial" w:cs="Arial"/>
      <w:sz w:val="20"/>
      <w:szCs w:val="20"/>
    </w:rPr>
  </w:style>
  <w:style w:type="paragraph" w:styleId="a6">
    <w:name w:val="Document Map"/>
    <w:basedOn w:val="a"/>
    <w:link w:val="12"/>
    <w:uiPriority w:val="99"/>
    <w:unhideWhenUsed/>
    <w:qFormat/>
    <w:pPr>
      <w:shd w:val="clear" w:color="auto" w:fill="000080"/>
    </w:pPr>
    <w:rPr>
      <w:lang w:val="zh-CN"/>
    </w:rPr>
  </w:style>
  <w:style w:type="paragraph" w:styleId="a7">
    <w:name w:val="annotation text"/>
    <w:basedOn w:val="a"/>
    <w:link w:val="13"/>
    <w:uiPriority w:val="99"/>
    <w:unhideWhenUsed/>
    <w:qFormat/>
    <w:pPr>
      <w:jc w:val="left"/>
    </w:pPr>
    <w:rPr>
      <w:lang w:val="zh-CN"/>
    </w:rPr>
  </w:style>
  <w:style w:type="paragraph" w:styleId="a8">
    <w:name w:val="Salutation"/>
    <w:basedOn w:val="a"/>
    <w:next w:val="a"/>
    <w:link w:val="14"/>
    <w:uiPriority w:val="99"/>
    <w:unhideWhenUsed/>
    <w:qFormat/>
    <w:pPr>
      <w:widowControl/>
      <w:jc w:val="left"/>
    </w:pPr>
    <w:rPr>
      <w:kern w:val="0"/>
      <w:sz w:val="20"/>
      <w:szCs w:val="20"/>
    </w:rPr>
  </w:style>
  <w:style w:type="paragraph" w:styleId="30">
    <w:name w:val="Body Text 3"/>
    <w:basedOn w:val="a"/>
    <w:link w:val="310"/>
    <w:uiPriority w:val="99"/>
    <w:unhideWhenUsed/>
    <w:qFormat/>
    <w:pPr>
      <w:spacing w:after="120"/>
    </w:pPr>
    <w:rPr>
      <w:sz w:val="16"/>
      <w:szCs w:val="16"/>
      <w:lang w:val="zh-CN"/>
    </w:rPr>
  </w:style>
  <w:style w:type="paragraph" w:styleId="a9">
    <w:name w:val="Body Text"/>
    <w:basedOn w:val="a"/>
    <w:link w:val="15"/>
    <w:uiPriority w:val="99"/>
    <w:unhideWhenUsed/>
    <w:qFormat/>
    <w:rPr>
      <w:sz w:val="24"/>
      <w:lang w:val="zh-CN"/>
    </w:rPr>
  </w:style>
  <w:style w:type="paragraph" w:styleId="aa">
    <w:name w:val="Body Text Indent"/>
    <w:basedOn w:val="a"/>
    <w:link w:val="16"/>
    <w:uiPriority w:val="99"/>
    <w:unhideWhenUsed/>
    <w:qFormat/>
    <w:pPr>
      <w:ind w:firstLine="570"/>
    </w:pPr>
    <w:rPr>
      <w:rFonts w:ascii="宋体" w:hAnsi="宋体"/>
      <w:sz w:val="28"/>
      <w:szCs w:val="20"/>
      <w:lang w:val="zh-CN"/>
    </w:rPr>
  </w:style>
  <w:style w:type="paragraph" w:styleId="TOC3">
    <w:name w:val="toc 3"/>
    <w:basedOn w:val="a"/>
    <w:next w:val="a"/>
    <w:uiPriority w:val="39"/>
    <w:unhideWhenUsed/>
    <w:qFormat/>
    <w:pPr>
      <w:ind w:leftChars="400" w:left="840"/>
    </w:pPr>
  </w:style>
  <w:style w:type="paragraph" w:styleId="ab">
    <w:name w:val="Plain Text"/>
    <w:basedOn w:val="a"/>
    <w:link w:val="17"/>
    <w:unhideWhenUsed/>
    <w:qFormat/>
    <w:rPr>
      <w:rFonts w:ascii="宋体" w:hAnsi="Courier New"/>
      <w:szCs w:val="20"/>
    </w:rPr>
  </w:style>
  <w:style w:type="paragraph" w:styleId="ac">
    <w:name w:val="Date"/>
    <w:basedOn w:val="a"/>
    <w:next w:val="a"/>
    <w:link w:val="18"/>
    <w:uiPriority w:val="99"/>
    <w:unhideWhenUsed/>
    <w:qFormat/>
    <w:pPr>
      <w:ind w:leftChars="2500" w:left="100"/>
    </w:pPr>
    <w:rPr>
      <w:rFonts w:ascii="宋体" w:hAnsi="宋体"/>
      <w:b/>
      <w:bCs/>
      <w:color w:val="000000"/>
      <w:sz w:val="36"/>
      <w:lang w:val="zh-CN"/>
    </w:rPr>
  </w:style>
  <w:style w:type="paragraph" w:styleId="22">
    <w:name w:val="Body Text Indent 2"/>
    <w:basedOn w:val="a"/>
    <w:link w:val="210"/>
    <w:uiPriority w:val="99"/>
    <w:unhideWhenUsed/>
    <w:qFormat/>
    <w:pPr>
      <w:spacing w:line="480" w:lineRule="auto"/>
      <w:ind w:firstLineChars="200" w:firstLine="480"/>
    </w:pPr>
    <w:rPr>
      <w:rFonts w:ascii="宋体" w:hAnsi="宋体"/>
      <w:sz w:val="24"/>
      <w:lang w:val="zh-CN"/>
    </w:rPr>
  </w:style>
  <w:style w:type="paragraph" w:styleId="ad">
    <w:name w:val="endnote text"/>
    <w:basedOn w:val="a"/>
    <w:link w:val="ae"/>
    <w:uiPriority w:val="99"/>
    <w:unhideWhenUsed/>
    <w:qFormat/>
    <w:pPr>
      <w:snapToGrid w:val="0"/>
      <w:jc w:val="left"/>
    </w:pPr>
    <w:rPr>
      <w:rFonts w:ascii="宋体" w:hAnsi="宋体"/>
      <w:kern w:val="0"/>
      <w:sz w:val="28"/>
    </w:rPr>
  </w:style>
  <w:style w:type="paragraph" w:styleId="af">
    <w:name w:val="Balloon Text"/>
    <w:basedOn w:val="a"/>
    <w:link w:val="19"/>
    <w:uiPriority w:val="99"/>
    <w:unhideWhenUsed/>
    <w:qFormat/>
    <w:rPr>
      <w:sz w:val="18"/>
      <w:szCs w:val="18"/>
      <w:lang w:val="zh-CN"/>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pPr>
  </w:style>
  <w:style w:type="paragraph" w:styleId="af4">
    <w:name w:val="index heading"/>
    <w:basedOn w:val="a"/>
    <w:next w:val="1a"/>
    <w:uiPriority w:val="99"/>
    <w:unhideWhenUsed/>
    <w:qFormat/>
    <w:rPr>
      <w:szCs w:val="20"/>
    </w:rPr>
  </w:style>
  <w:style w:type="paragraph" w:styleId="1a">
    <w:name w:val="index 1"/>
    <w:basedOn w:val="a"/>
    <w:next w:val="a"/>
    <w:uiPriority w:val="99"/>
    <w:unhideWhenUsed/>
    <w:qFormat/>
  </w:style>
  <w:style w:type="paragraph" w:styleId="af5">
    <w:name w:val="Subtitle"/>
    <w:basedOn w:val="a"/>
    <w:link w:val="af6"/>
    <w:uiPriority w:val="99"/>
    <w:qFormat/>
    <w:pPr>
      <w:spacing w:before="240" w:after="60" w:line="312" w:lineRule="auto"/>
      <w:jc w:val="center"/>
      <w:outlineLvl w:val="1"/>
    </w:pPr>
    <w:rPr>
      <w:rFonts w:ascii="Arial" w:hAnsi="Arial" w:cs="Arial"/>
      <w:b/>
      <w:bCs/>
      <w:kern w:val="28"/>
      <w:sz w:val="32"/>
      <w:szCs w:val="32"/>
    </w:rPr>
  </w:style>
  <w:style w:type="paragraph" w:styleId="32">
    <w:name w:val="Body Text Indent 3"/>
    <w:basedOn w:val="a"/>
    <w:link w:val="311"/>
    <w:uiPriority w:val="99"/>
    <w:unhideWhenUsed/>
    <w:qFormat/>
    <w:pPr>
      <w:spacing w:line="360" w:lineRule="auto"/>
      <w:ind w:leftChars="600" w:left="1260"/>
    </w:pPr>
    <w:rPr>
      <w:rFonts w:ascii="宋体" w:hAnsi="宋体"/>
      <w:b/>
      <w:bCs/>
      <w:sz w:val="24"/>
      <w:lang w:val="zh-CN"/>
    </w:rPr>
  </w:style>
  <w:style w:type="paragraph" w:styleId="TOC2">
    <w:name w:val="toc 2"/>
    <w:basedOn w:val="a"/>
    <w:next w:val="a"/>
    <w:uiPriority w:val="39"/>
    <w:unhideWhenUsed/>
    <w:qFormat/>
    <w:pPr>
      <w:tabs>
        <w:tab w:val="right" w:leader="dot" w:pos="8296"/>
      </w:tabs>
      <w:ind w:leftChars="200" w:left="420"/>
    </w:pPr>
  </w:style>
  <w:style w:type="paragraph" w:styleId="af7">
    <w:name w:val="Normal (Web)"/>
    <w:basedOn w:val="a"/>
    <w:uiPriority w:val="99"/>
    <w:unhideWhenUsed/>
    <w:qFormat/>
    <w:pPr>
      <w:widowControl/>
      <w:spacing w:before="100" w:beforeAutospacing="1" w:after="100" w:afterAutospacing="1"/>
      <w:jc w:val="left"/>
    </w:pPr>
    <w:rPr>
      <w:rFonts w:ascii="宋体" w:hAnsi="宋体"/>
      <w:kern w:val="0"/>
      <w:sz w:val="24"/>
    </w:rPr>
  </w:style>
  <w:style w:type="paragraph" w:styleId="af8">
    <w:name w:val="Title"/>
    <w:basedOn w:val="a"/>
    <w:link w:val="1b"/>
    <w:uiPriority w:val="99"/>
    <w:qFormat/>
    <w:pPr>
      <w:spacing w:before="240" w:after="60"/>
      <w:jc w:val="center"/>
      <w:outlineLvl w:val="0"/>
    </w:pPr>
    <w:rPr>
      <w:rFonts w:ascii="Arial" w:hAnsi="Arial"/>
      <w:b/>
      <w:bCs/>
      <w:sz w:val="32"/>
      <w:szCs w:val="32"/>
      <w:lang w:val="zh-CN"/>
    </w:rPr>
  </w:style>
  <w:style w:type="paragraph" w:styleId="af9">
    <w:name w:val="annotation subject"/>
    <w:basedOn w:val="a7"/>
    <w:next w:val="a7"/>
    <w:link w:val="1c"/>
    <w:uiPriority w:val="99"/>
    <w:unhideWhenUsed/>
    <w:qFormat/>
    <w:rPr>
      <w:b/>
      <w:bCs/>
    </w:rPr>
  </w:style>
  <w:style w:type="paragraph" w:styleId="afa">
    <w:name w:val="Body Text First Indent"/>
    <w:basedOn w:val="a9"/>
    <w:link w:val="afb"/>
    <w:uiPriority w:val="99"/>
    <w:unhideWhenUsed/>
    <w:qFormat/>
    <w:pPr>
      <w:spacing w:after="120"/>
      <w:ind w:firstLineChars="100" w:firstLine="420"/>
    </w:pPr>
    <w:rPr>
      <w:sz w:val="21"/>
      <w:lang w:val="en-US"/>
    </w:rPr>
  </w:style>
  <w:style w:type="paragraph" w:styleId="23">
    <w:name w:val="Body Text First Indent 2"/>
    <w:basedOn w:val="aa"/>
    <w:link w:val="24"/>
    <w:uiPriority w:val="99"/>
    <w:unhideWhenUsed/>
    <w:qFormat/>
    <w:pPr>
      <w:spacing w:after="120"/>
      <w:ind w:leftChars="200" w:left="420" w:firstLineChars="200" w:firstLine="420"/>
    </w:pPr>
    <w:rPr>
      <w:rFonts w:ascii="Times New Roman" w:hAnsi="Times New Roman"/>
      <w:sz w:val="21"/>
      <w:szCs w:val="24"/>
      <w:lang w:val="en-US"/>
    </w:rPr>
  </w:style>
  <w:style w:type="table" w:styleId="af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Pr>
      <w:b/>
      <w:bCs/>
    </w:rPr>
  </w:style>
  <w:style w:type="character" w:styleId="afe">
    <w:name w:val="page number"/>
    <w:basedOn w:val="a0"/>
    <w:qFormat/>
  </w:style>
  <w:style w:type="character" w:styleId="aff">
    <w:name w:val="FollowedHyperlink"/>
    <w:basedOn w:val="a0"/>
    <w:uiPriority w:val="99"/>
    <w:unhideWhenUsed/>
    <w:qFormat/>
    <w:rPr>
      <w:color w:val="954F72" w:themeColor="followedHyperlink"/>
      <w:u w:val="single"/>
    </w:rPr>
  </w:style>
  <w:style w:type="character" w:styleId="aff0">
    <w:name w:val="Hyperlink"/>
    <w:uiPriority w:val="99"/>
    <w:unhideWhenUsed/>
    <w:qFormat/>
    <w:rPr>
      <w:color w:val="0000FF"/>
      <w:u w:val="single"/>
    </w:rPr>
  </w:style>
  <w:style w:type="character" w:styleId="aff1">
    <w:name w:val="annotation reference"/>
    <w:uiPriority w:val="99"/>
    <w:unhideWhenUsed/>
    <w:qFormat/>
    <w:rPr>
      <w:sz w:val="21"/>
      <w:szCs w:val="21"/>
    </w:rPr>
  </w:style>
  <w:style w:type="paragraph" w:customStyle="1" w:styleId="aff2">
    <w:name w:val="表格文字"/>
    <w:basedOn w:val="a"/>
    <w:link w:val="CharChar"/>
    <w:qFormat/>
    <w:pPr>
      <w:spacing w:before="25" w:after="25"/>
      <w:jc w:val="left"/>
    </w:pPr>
    <w:rPr>
      <w:rFonts w:asciiTheme="minorHAnsi" w:eastAsiaTheme="minorEastAsia" w:hAnsiTheme="minorHAnsi" w:cstheme="minorBidi"/>
      <w:bCs/>
      <w:spacing w:val="10"/>
      <w:sz w:val="24"/>
      <w:szCs w:val="22"/>
    </w:rPr>
  </w:style>
  <w:style w:type="paragraph" w:customStyle="1" w:styleId="Style3">
    <w:name w:val="_Style 3"/>
    <w:basedOn w:val="a"/>
    <w:uiPriority w:val="99"/>
    <w:qFormat/>
    <w:pPr>
      <w:ind w:firstLineChars="200" w:firstLine="420"/>
    </w:pPr>
    <w:rPr>
      <w:sz w:val="20"/>
    </w:rPr>
  </w:style>
  <w:style w:type="paragraph" w:customStyle="1" w:styleId="Heading4">
    <w:name w:val="Heading4"/>
    <w:basedOn w:val="a"/>
    <w:next w:val="a"/>
    <w:qFormat/>
    <w:pPr>
      <w:ind w:left="218"/>
      <w:textAlignment w:val="baseline"/>
    </w:pPr>
    <w:rPr>
      <w:b/>
      <w:bCs/>
      <w:sz w:val="24"/>
    </w:rPr>
  </w:style>
  <w:style w:type="character" w:customStyle="1" w:styleId="af3">
    <w:name w:val="页眉 字符"/>
    <w:basedOn w:val="a0"/>
    <w:link w:val="af2"/>
    <w:uiPriority w:val="99"/>
    <w:qFormat/>
    <w:rPr>
      <w:sz w:val="18"/>
      <w:szCs w:val="18"/>
    </w:rPr>
  </w:style>
  <w:style w:type="character" w:customStyle="1" w:styleId="af1">
    <w:name w:val="页脚 字符"/>
    <w:basedOn w:val="a0"/>
    <w:link w:val="af0"/>
    <w:uiPriority w:val="99"/>
    <w:qFormat/>
    <w:rPr>
      <w:sz w:val="18"/>
      <w:szCs w:val="18"/>
    </w:rPr>
  </w:style>
  <w:style w:type="character" w:customStyle="1" w:styleId="1d">
    <w:name w:val="标题 1 字符"/>
    <w:basedOn w:val="a0"/>
    <w:uiPriority w:val="9"/>
    <w:qFormat/>
    <w:rPr>
      <w:rFonts w:ascii="Times New Roman" w:eastAsia="宋体" w:hAnsi="Times New Roman" w:cs="Times New Roman"/>
      <w:b/>
      <w:bCs/>
      <w:kern w:val="44"/>
      <w:sz w:val="44"/>
      <w:szCs w:val="44"/>
    </w:rPr>
  </w:style>
  <w:style w:type="character" w:customStyle="1" w:styleId="21">
    <w:name w:val="标题 2 字符"/>
    <w:basedOn w:val="a0"/>
    <w:link w:val="20"/>
    <w:qFormat/>
    <w:rPr>
      <w:rFonts w:ascii="Times New Roman" w:eastAsia="宋体" w:hAnsi="Times New Roman" w:cs="Times New Roman"/>
      <w:b/>
      <w:bCs/>
      <w:sz w:val="28"/>
      <w:szCs w:val="28"/>
    </w:rPr>
  </w:style>
  <w:style w:type="character" w:customStyle="1" w:styleId="33">
    <w:name w:val="标题 3 字符"/>
    <w:basedOn w:val="a0"/>
    <w:uiPriority w:val="9"/>
    <w:semiHidden/>
    <w:qFormat/>
    <w:rPr>
      <w:rFonts w:ascii="Times New Roman" w:eastAsia="宋体" w:hAnsi="Times New Roman" w:cs="Times New Roman"/>
      <w:b/>
      <w:bCs/>
      <w:sz w:val="32"/>
      <w:szCs w:val="32"/>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paragraph" w:customStyle="1" w:styleId="msonormal0">
    <w:name w:val="msonormal"/>
    <w:basedOn w:val="a"/>
    <w:uiPriority w:val="99"/>
    <w:qFormat/>
    <w:pPr>
      <w:widowControl/>
      <w:spacing w:before="100" w:beforeAutospacing="1" w:after="100" w:afterAutospacing="1"/>
      <w:jc w:val="left"/>
    </w:pPr>
    <w:rPr>
      <w:rFonts w:ascii="宋体" w:hAnsi="宋体"/>
      <w:kern w:val="0"/>
      <w:sz w:val="24"/>
    </w:rPr>
  </w:style>
  <w:style w:type="character" w:customStyle="1" w:styleId="a4">
    <w:name w:val="正文缩进 字符"/>
    <w:link w:val="a3"/>
    <w:semiHidden/>
    <w:qFormat/>
    <w:locked/>
    <w:rPr>
      <w:rFonts w:ascii="仿宋_GB2312" w:eastAsia="仿宋_GB2312"/>
      <w:sz w:val="30"/>
    </w:rPr>
  </w:style>
  <w:style w:type="character" w:customStyle="1" w:styleId="aff3">
    <w:name w:val="批注文字 字符"/>
    <w:basedOn w:val="a0"/>
    <w:uiPriority w:val="99"/>
    <w:semiHidden/>
    <w:qFormat/>
    <w:rPr>
      <w:rFonts w:ascii="Times New Roman" w:eastAsia="宋体" w:hAnsi="Times New Roman" w:cs="Times New Roman"/>
      <w:szCs w:val="24"/>
    </w:rPr>
  </w:style>
  <w:style w:type="character" w:customStyle="1" w:styleId="ae">
    <w:name w:val="尾注文本 字符"/>
    <w:basedOn w:val="a0"/>
    <w:link w:val="ad"/>
    <w:uiPriority w:val="99"/>
    <w:semiHidden/>
    <w:qFormat/>
    <w:rPr>
      <w:rFonts w:ascii="宋体" w:eastAsia="宋体" w:hAnsi="宋体" w:cs="Times New Roman"/>
      <w:kern w:val="0"/>
      <w:sz w:val="28"/>
      <w:szCs w:val="24"/>
    </w:rPr>
  </w:style>
  <w:style w:type="character" w:customStyle="1" w:styleId="aff4">
    <w:name w:val="标题 字符"/>
    <w:basedOn w:val="a0"/>
    <w:uiPriority w:val="10"/>
    <w:qFormat/>
    <w:rPr>
      <w:rFonts w:asciiTheme="majorHAnsi" w:eastAsiaTheme="majorEastAsia" w:hAnsiTheme="majorHAnsi" w:cstheme="majorBidi"/>
      <w:b/>
      <w:bCs/>
      <w:sz w:val="32"/>
      <w:szCs w:val="32"/>
    </w:rPr>
  </w:style>
  <w:style w:type="character" w:customStyle="1" w:styleId="aff5">
    <w:name w:val="正文文本 字符"/>
    <w:basedOn w:val="a0"/>
    <w:uiPriority w:val="99"/>
    <w:semiHidden/>
    <w:qFormat/>
    <w:rPr>
      <w:rFonts w:ascii="Times New Roman" w:eastAsia="宋体" w:hAnsi="Times New Roman" w:cs="Times New Roman"/>
      <w:szCs w:val="24"/>
    </w:rPr>
  </w:style>
  <w:style w:type="character" w:customStyle="1" w:styleId="aff6">
    <w:name w:val="正文文本缩进 字符"/>
    <w:basedOn w:val="a0"/>
    <w:uiPriority w:val="99"/>
    <w:semiHidden/>
    <w:qFormat/>
    <w:rPr>
      <w:rFonts w:ascii="Times New Roman" w:eastAsia="宋体" w:hAnsi="Times New Roman" w:cs="Times New Roman"/>
      <w:szCs w:val="24"/>
    </w:rPr>
  </w:style>
  <w:style w:type="character" w:customStyle="1" w:styleId="af6">
    <w:name w:val="副标题 字符"/>
    <w:basedOn w:val="a0"/>
    <w:link w:val="af5"/>
    <w:uiPriority w:val="99"/>
    <w:qFormat/>
    <w:rPr>
      <w:rFonts w:ascii="Arial" w:eastAsia="宋体" w:hAnsi="Arial" w:cs="Arial"/>
      <w:b/>
      <w:bCs/>
      <w:kern w:val="28"/>
      <w:sz w:val="32"/>
      <w:szCs w:val="32"/>
    </w:rPr>
  </w:style>
  <w:style w:type="character" w:customStyle="1" w:styleId="aff7">
    <w:name w:val="称呼 字符"/>
    <w:basedOn w:val="a0"/>
    <w:uiPriority w:val="99"/>
    <w:semiHidden/>
    <w:qFormat/>
    <w:rPr>
      <w:rFonts w:ascii="Times New Roman" w:eastAsia="宋体" w:hAnsi="Times New Roman" w:cs="Times New Roman"/>
      <w:szCs w:val="24"/>
    </w:rPr>
  </w:style>
  <w:style w:type="character" w:customStyle="1" w:styleId="aff8">
    <w:name w:val="日期 字符"/>
    <w:basedOn w:val="a0"/>
    <w:uiPriority w:val="99"/>
    <w:semiHidden/>
    <w:qFormat/>
    <w:rPr>
      <w:rFonts w:ascii="Times New Roman" w:eastAsia="宋体" w:hAnsi="Times New Roman" w:cs="Times New Roman"/>
      <w:szCs w:val="24"/>
    </w:rPr>
  </w:style>
  <w:style w:type="character" w:customStyle="1" w:styleId="afb">
    <w:name w:val="正文文本首行缩进 字符"/>
    <w:basedOn w:val="aff5"/>
    <w:link w:val="afa"/>
    <w:uiPriority w:val="99"/>
    <w:semiHidden/>
    <w:qFormat/>
    <w:rPr>
      <w:rFonts w:ascii="Times New Roman" w:eastAsia="宋体" w:hAnsi="Times New Roman" w:cs="Times New Roman"/>
      <w:szCs w:val="24"/>
    </w:rPr>
  </w:style>
  <w:style w:type="character" w:customStyle="1" w:styleId="24">
    <w:name w:val="正文文本首行缩进 2 字符"/>
    <w:basedOn w:val="aff6"/>
    <w:link w:val="23"/>
    <w:uiPriority w:val="99"/>
    <w:semiHidden/>
    <w:qFormat/>
    <w:rPr>
      <w:rFonts w:ascii="Times New Roman" w:eastAsia="宋体" w:hAnsi="Times New Roman" w:cs="Times New Roman"/>
      <w:szCs w:val="24"/>
    </w:rPr>
  </w:style>
  <w:style w:type="character" w:customStyle="1" w:styleId="34">
    <w:name w:val="正文文本 3 字符"/>
    <w:basedOn w:val="a0"/>
    <w:uiPriority w:val="99"/>
    <w:semiHidden/>
    <w:qFormat/>
    <w:rPr>
      <w:rFonts w:ascii="Times New Roman" w:eastAsia="宋体" w:hAnsi="Times New Roman" w:cs="Times New Roman"/>
      <w:sz w:val="16"/>
      <w:szCs w:val="16"/>
    </w:rPr>
  </w:style>
  <w:style w:type="character" w:customStyle="1" w:styleId="25">
    <w:name w:val="正文文本缩进 2 字符"/>
    <w:basedOn w:val="a0"/>
    <w:uiPriority w:val="99"/>
    <w:semiHidden/>
    <w:qFormat/>
    <w:rPr>
      <w:rFonts w:ascii="Times New Roman" w:eastAsia="宋体" w:hAnsi="Times New Roman" w:cs="Times New Roman"/>
      <w:szCs w:val="24"/>
    </w:rPr>
  </w:style>
  <w:style w:type="character" w:customStyle="1" w:styleId="35">
    <w:name w:val="正文文本缩进 3 字符"/>
    <w:basedOn w:val="a0"/>
    <w:uiPriority w:val="99"/>
    <w:semiHidden/>
    <w:qFormat/>
    <w:rPr>
      <w:rFonts w:ascii="Times New Roman" w:eastAsia="宋体" w:hAnsi="Times New Roman" w:cs="Times New Roman"/>
      <w:sz w:val="16"/>
      <w:szCs w:val="16"/>
    </w:rPr>
  </w:style>
  <w:style w:type="character" w:customStyle="1" w:styleId="aff9">
    <w:name w:val="文档结构图 字符"/>
    <w:basedOn w:val="a0"/>
    <w:uiPriority w:val="99"/>
    <w:semiHidden/>
    <w:qFormat/>
    <w:rPr>
      <w:rFonts w:ascii="Microsoft YaHei UI" w:eastAsia="Microsoft YaHei UI" w:hAnsi="Times New Roman" w:cs="Times New Roman"/>
      <w:sz w:val="18"/>
      <w:szCs w:val="18"/>
    </w:rPr>
  </w:style>
  <w:style w:type="character" w:customStyle="1" w:styleId="affa">
    <w:name w:val="纯文本 字符"/>
    <w:basedOn w:val="a0"/>
    <w:uiPriority w:val="99"/>
    <w:semiHidden/>
    <w:qFormat/>
    <w:rPr>
      <w:rFonts w:asciiTheme="minorEastAsia" w:hAnsi="Courier New" w:cs="Courier New"/>
      <w:szCs w:val="24"/>
    </w:rPr>
  </w:style>
  <w:style w:type="character" w:customStyle="1" w:styleId="affb">
    <w:name w:val="批注主题 字符"/>
    <w:basedOn w:val="aff3"/>
    <w:uiPriority w:val="99"/>
    <w:semiHidden/>
    <w:qFormat/>
    <w:rPr>
      <w:rFonts w:ascii="Times New Roman" w:eastAsia="宋体" w:hAnsi="Times New Roman" w:cs="Times New Roman"/>
      <w:b/>
      <w:bCs/>
      <w:szCs w:val="24"/>
    </w:rPr>
  </w:style>
  <w:style w:type="character" w:customStyle="1" w:styleId="affc">
    <w:name w:val="批注框文本 字符"/>
    <w:basedOn w:val="a0"/>
    <w:uiPriority w:val="99"/>
    <w:semiHidden/>
    <w:qFormat/>
    <w:rPr>
      <w:rFonts w:ascii="Times New Roman" w:eastAsia="宋体" w:hAnsi="Times New Roman" w:cs="Times New Roman"/>
      <w:sz w:val="18"/>
      <w:szCs w:val="18"/>
    </w:rPr>
  </w:style>
  <w:style w:type="paragraph" w:customStyle="1" w:styleId="1e">
    <w:name w:val="列出段落1"/>
    <w:basedOn w:val="a"/>
    <w:uiPriority w:val="34"/>
    <w:qFormat/>
    <w:pPr>
      <w:ind w:firstLineChars="200" w:firstLine="420"/>
    </w:pPr>
  </w:style>
  <w:style w:type="paragraph" w:customStyle="1" w:styleId="TOC10">
    <w:name w:val="TOC 标题1"/>
    <w:basedOn w:val="10"/>
    <w:next w:val="a"/>
    <w:uiPriority w:val="39"/>
    <w:unhideWhenUsed/>
    <w:qFormat/>
    <w:pPr>
      <w:widowControl/>
      <w:spacing w:before="240" w:line="256" w:lineRule="auto"/>
      <w:jc w:val="left"/>
      <w:outlineLvl w:val="9"/>
    </w:pPr>
    <w:rPr>
      <w:rFonts w:ascii="等线 Light" w:eastAsia="等线 Light" w:hAnsi="等线 Light"/>
      <w:b w:val="0"/>
      <w:bCs w:val="0"/>
      <w:color w:val="2F5496"/>
      <w:kern w:val="0"/>
      <w:sz w:val="32"/>
      <w:szCs w:val="32"/>
      <w:lang w:val="en-US"/>
    </w:rPr>
  </w:style>
  <w:style w:type="character" w:customStyle="1" w:styleId="2Char">
    <w:name w:val="正文缩进2格 Char"/>
    <w:link w:val="26"/>
    <w:qFormat/>
    <w:locked/>
    <w:rPr>
      <w:rFonts w:ascii="仿宋_GB2312" w:eastAsia="仿宋_GB2312" w:hAnsi="宋体"/>
      <w:sz w:val="31"/>
      <w:szCs w:val="28"/>
    </w:rPr>
  </w:style>
  <w:style w:type="paragraph" w:customStyle="1" w:styleId="26">
    <w:name w:val="正文缩进2格"/>
    <w:basedOn w:val="a"/>
    <w:link w:val="2Char"/>
    <w:qFormat/>
    <w:pPr>
      <w:spacing w:after="120" w:line="600" w:lineRule="exact"/>
      <w:ind w:firstLineChars="206" w:firstLine="639"/>
    </w:pPr>
    <w:rPr>
      <w:rFonts w:ascii="仿宋_GB2312" w:eastAsia="仿宋_GB2312" w:hAnsi="宋体" w:cstheme="minorBidi"/>
      <w:sz w:val="31"/>
      <w:szCs w:val="28"/>
    </w:rPr>
  </w:style>
  <w:style w:type="paragraph" w:customStyle="1" w:styleId="pa-0">
    <w:name w:val="pa-0"/>
    <w:basedOn w:val="a"/>
    <w:uiPriority w:val="99"/>
    <w:qFormat/>
    <w:pPr>
      <w:widowControl/>
      <w:spacing w:before="100" w:beforeAutospacing="1" w:after="100" w:afterAutospacing="1"/>
      <w:jc w:val="left"/>
    </w:pPr>
    <w:rPr>
      <w:rFonts w:ascii="宋体" w:hAnsi="宋体" w:cs="宋体"/>
      <w:kern w:val="0"/>
      <w:sz w:val="24"/>
    </w:rPr>
  </w:style>
  <w:style w:type="paragraph" w:customStyle="1" w:styleId="affd">
    <w:name w:val="段"/>
    <w:uiPriority w:val="99"/>
    <w:qFormat/>
    <w:pPr>
      <w:tabs>
        <w:tab w:val="center" w:pos="4201"/>
        <w:tab w:val="right" w:leader="dot" w:pos="9298"/>
      </w:tabs>
      <w:autoSpaceDE w:val="0"/>
      <w:autoSpaceDN w:val="0"/>
      <w:ind w:firstLineChars="200" w:firstLine="420"/>
      <w:jc w:val="both"/>
    </w:pPr>
    <w:rPr>
      <w:rFonts w:ascii="宋体"/>
      <w:sz w:val="21"/>
      <w:szCs w:val="21"/>
    </w:rPr>
  </w:style>
  <w:style w:type="paragraph" w:customStyle="1" w:styleId="head">
    <w:name w:val="head"/>
    <w:basedOn w:val="a"/>
    <w:uiPriority w:val="99"/>
    <w:qFormat/>
    <w:pPr>
      <w:widowControl/>
      <w:spacing w:before="100" w:beforeAutospacing="1" w:after="100" w:afterAutospacing="1"/>
      <w:jc w:val="center"/>
    </w:pPr>
    <w:rPr>
      <w:rFonts w:ascii="黑体" w:eastAsia="黑体" w:hAnsi="宋体"/>
      <w:b/>
      <w:bCs/>
      <w:kern w:val="0"/>
      <w:sz w:val="28"/>
      <w:szCs w:val="28"/>
    </w:rPr>
  </w:style>
  <w:style w:type="paragraph" w:customStyle="1" w:styleId="CharCharCharCharChar">
    <w:name w:val="Char Char Char Char Char"/>
    <w:basedOn w:val="a"/>
    <w:uiPriority w:val="99"/>
    <w:qFormat/>
    <w:pPr>
      <w:widowControl/>
      <w:spacing w:line="400" w:lineRule="exact"/>
      <w:jc w:val="center"/>
    </w:pPr>
    <w:rPr>
      <w:rFonts w:ascii="Verdana" w:hAnsi="Verdana"/>
      <w:kern w:val="0"/>
      <w:szCs w:val="20"/>
      <w:lang w:eastAsia="en-US"/>
    </w:rPr>
  </w:style>
  <w:style w:type="paragraph" w:customStyle="1" w:styleId="110">
    <w:name w:val="列出段落11"/>
    <w:basedOn w:val="a"/>
    <w:uiPriority w:val="99"/>
    <w:qFormat/>
    <w:pPr>
      <w:ind w:firstLineChars="200" w:firstLine="420"/>
    </w:pPr>
    <w:rPr>
      <w:rFonts w:ascii="Calibri" w:hAnsi="Calibri"/>
      <w:szCs w:val="22"/>
    </w:rPr>
  </w:style>
  <w:style w:type="paragraph" w:customStyle="1" w:styleId="affe">
    <w:name w:val="办公自动化专用标题"/>
    <w:basedOn w:val="af8"/>
    <w:uiPriority w:val="99"/>
    <w:qFormat/>
    <w:pPr>
      <w:spacing w:line="560" w:lineRule="atLeast"/>
    </w:pPr>
    <w:rPr>
      <w:rFonts w:ascii="宋体"/>
      <w:bCs w:val="0"/>
      <w:sz w:val="44"/>
      <w:szCs w:val="20"/>
    </w:rPr>
  </w:style>
  <w:style w:type="paragraph" w:customStyle="1" w:styleId="ParaCharCharCharChar">
    <w:name w:val="默认段落字体 Para Char Char Char Char"/>
    <w:basedOn w:val="a"/>
    <w:uiPriority w:val="99"/>
    <w:qFormat/>
  </w:style>
  <w:style w:type="paragraph" w:customStyle="1" w:styleId="p0">
    <w:name w:val="p0"/>
    <w:basedOn w:val="a"/>
    <w:uiPriority w:val="99"/>
    <w:qFormat/>
    <w:pPr>
      <w:widowControl/>
    </w:pPr>
    <w:rPr>
      <w:kern w:val="0"/>
      <w:szCs w:val="21"/>
    </w:rPr>
  </w:style>
  <w:style w:type="paragraph" w:customStyle="1" w:styleId="xl29">
    <w:name w:val="xl29"/>
    <w:basedOn w:val="a"/>
    <w:uiPriority w:val="99"/>
    <w:qFormat/>
    <w:pPr>
      <w:widowControl/>
      <w:spacing w:before="100" w:beforeAutospacing="1" w:after="100" w:afterAutospacing="1"/>
      <w:jc w:val="center"/>
    </w:pPr>
    <w:rPr>
      <w:rFonts w:ascii="宋体" w:hAnsi="宋体"/>
      <w:kern w:val="0"/>
      <w:sz w:val="28"/>
      <w:szCs w:val="28"/>
    </w:rPr>
  </w:style>
  <w:style w:type="paragraph" w:customStyle="1" w:styleId="pa-3">
    <w:name w:val="pa-3"/>
    <w:basedOn w:val="a"/>
    <w:uiPriority w:val="99"/>
    <w:qFormat/>
    <w:pPr>
      <w:widowControl/>
      <w:spacing w:before="100" w:beforeAutospacing="1" w:after="100" w:afterAutospacing="1"/>
      <w:jc w:val="left"/>
    </w:pPr>
    <w:rPr>
      <w:rFonts w:ascii="宋体" w:hAnsi="宋体" w:cs="宋体"/>
      <w:kern w:val="0"/>
      <w:sz w:val="24"/>
    </w:rPr>
  </w:style>
  <w:style w:type="paragraph" w:customStyle="1" w:styleId="42">
    <w:name w:val="题注4"/>
    <w:basedOn w:val="a"/>
    <w:next w:val="a5"/>
    <w:uiPriority w:val="99"/>
    <w:qFormat/>
    <w:pPr>
      <w:ind w:leftChars="-64" w:left="-132" w:rightChars="-50" w:right="-105" w:hanging="2"/>
      <w:jc w:val="center"/>
    </w:pPr>
    <w:rPr>
      <w:b/>
      <w:color w:val="FF0000"/>
      <w:szCs w:val="21"/>
      <w:lang w:val="en-GB"/>
    </w:rPr>
  </w:style>
  <w:style w:type="paragraph" w:customStyle="1" w:styleId="Mainheading">
    <w:name w:val="Main_heading"/>
    <w:basedOn w:val="a"/>
    <w:next w:val="a"/>
    <w:uiPriority w:val="99"/>
    <w:qFormat/>
    <w:pPr>
      <w:widowControl/>
      <w:spacing w:before="240" w:after="240" w:line="240" w:lineRule="atLeast"/>
      <w:jc w:val="left"/>
    </w:pPr>
    <w:rPr>
      <w:rFonts w:eastAsia="MS Mincho"/>
      <w:b/>
      <w:kern w:val="0"/>
      <w:sz w:val="28"/>
      <w:szCs w:val="20"/>
      <w:lang w:eastAsia="ja-JP"/>
    </w:rPr>
  </w:style>
  <w:style w:type="paragraph" w:customStyle="1" w:styleId="5">
    <w:name w:val="题注5"/>
    <w:basedOn w:val="a"/>
    <w:next w:val="a5"/>
    <w:uiPriority w:val="99"/>
    <w:qFormat/>
    <w:pPr>
      <w:jc w:val="center"/>
    </w:pPr>
    <w:rPr>
      <w:b/>
      <w:color w:val="000000"/>
      <w:sz w:val="24"/>
      <w:szCs w:val="21"/>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0"/>
    </w:rPr>
  </w:style>
  <w:style w:type="paragraph" w:customStyle="1" w:styleId="CharChar11">
    <w:name w:val="Char Char11"/>
    <w:basedOn w:val="a"/>
    <w:uiPriority w:val="99"/>
    <w:qFormat/>
    <w:rPr>
      <w:rFonts w:ascii="宋体" w:hAnsi="宋体"/>
      <w:b/>
      <w:sz w:val="28"/>
      <w:szCs w:val="28"/>
    </w:rPr>
  </w:style>
  <w:style w:type="paragraph" w:customStyle="1" w:styleId="Char">
    <w:name w:val="Char"/>
    <w:basedOn w:val="a"/>
    <w:uiPriority w:val="99"/>
    <w:qFormat/>
    <w:pPr>
      <w:widowControl/>
      <w:spacing w:after="160" w:line="240" w:lineRule="exact"/>
      <w:jc w:val="left"/>
    </w:pPr>
    <w:rPr>
      <w:rFonts w:ascii="Verdana" w:hAnsi="Verdana"/>
      <w:kern w:val="0"/>
      <w:szCs w:val="20"/>
      <w:lang w:eastAsia="en-US"/>
    </w:rPr>
  </w:style>
  <w:style w:type="paragraph" w:customStyle="1" w:styleId="121">
    <w:name w:val="列出段落121"/>
    <w:basedOn w:val="a"/>
    <w:uiPriority w:val="99"/>
    <w:qFormat/>
    <w:pPr>
      <w:ind w:firstLineChars="200" w:firstLine="420"/>
    </w:pPr>
    <w:rPr>
      <w:rFonts w:ascii="Calibri" w:hAnsi="Calibri"/>
      <w:szCs w:val="22"/>
    </w:rPr>
  </w:style>
  <w:style w:type="paragraph" w:customStyle="1" w:styleId="120">
    <w:name w:val="列出段落12"/>
    <w:basedOn w:val="a"/>
    <w:uiPriority w:val="99"/>
    <w:qFormat/>
    <w:pPr>
      <w:ind w:firstLineChars="200" w:firstLine="420"/>
    </w:pPr>
    <w:rPr>
      <w:rFonts w:ascii="Calibri" w:hAnsi="Calibri"/>
      <w:szCs w:val="22"/>
    </w:rPr>
  </w:style>
  <w:style w:type="paragraph" w:customStyle="1" w:styleId="CharCharCharChar">
    <w:name w:val="Char Char Char 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Char2Char">
    <w:name w:val="Char Char2 Char"/>
    <w:basedOn w:val="a"/>
    <w:uiPriority w:val="99"/>
    <w:qFormat/>
    <w:rPr>
      <w:rFonts w:ascii="宋体" w:hAnsi="宋体"/>
      <w:b/>
      <w:sz w:val="28"/>
      <w:szCs w:val="28"/>
    </w:rPr>
  </w:style>
  <w:style w:type="paragraph" w:customStyle="1" w:styleId="CharCharCharCharCharCharCharCharCharChar">
    <w:name w:val="Char Char Char Char Char Char Char Char Char Char"/>
    <w:basedOn w:val="a"/>
    <w:uiPriority w:val="99"/>
    <w:qFormat/>
    <w:rPr>
      <w:rFonts w:ascii="Tahoma" w:hAnsi="Tahoma"/>
      <w:sz w:val="24"/>
      <w:szCs w:val="20"/>
    </w:rPr>
  </w:style>
  <w:style w:type="paragraph" w:customStyle="1" w:styleId="CharChar2">
    <w:name w:val="Char Char2"/>
    <w:basedOn w:val="a"/>
    <w:uiPriority w:val="99"/>
    <w:qFormat/>
    <w:rPr>
      <w:rFonts w:ascii="宋体" w:hAnsi="宋体"/>
      <w:b/>
      <w:sz w:val="28"/>
      <w:szCs w:val="28"/>
    </w:rPr>
  </w:style>
  <w:style w:type="paragraph" w:customStyle="1" w:styleId="Default">
    <w:name w:val="Default"/>
    <w:uiPriority w:val="99"/>
    <w:qFormat/>
    <w:pPr>
      <w:autoSpaceDE w:val="0"/>
      <w:autoSpaceDN w:val="0"/>
      <w:adjustRightInd w:val="0"/>
    </w:pPr>
    <w:rPr>
      <w:rFonts w:ascii="宋体" w:hAnsi="宋体" w:cs="宋体"/>
      <w:color w:val="000000"/>
      <w:sz w:val="24"/>
      <w:szCs w:val="24"/>
    </w:rPr>
  </w:style>
  <w:style w:type="paragraph" w:customStyle="1" w:styleId="pa-2">
    <w:name w:val="pa-2"/>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uiPriority w:val="99"/>
    <w:qFormat/>
    <w:pPr>
      <w:tabs>
        <w:tab w:val="left" w:pos="425"/>
      </w:tabs>
      <w:ind w:left="425" w:hanging="425"/>
    </w:pPr>
    <w:rPr>
      <w:rFonts w:eastAsia="仿宋_GB2312"/>
      <w:kern w:val="24"/>
      <w:sz w:val="24"/>
    </w:rPr>
  </w:style>
  <w:style w:type="paragraph" w:customStyle="1" w:styleId="ParaChar">
    <w:name w:val="默认段落字体 Para Char"/>
    <w:basedOn w:val="a"/>
    <w:uiPriority w:val="99"/>
    <w:qFormat/>
    <w:rPr>
      <w:rFonts w:ascii="宋体" w:hAnsi="宋体"/>
      <w:b/>
      <w:sz w:val="28"/>
      <w:szCs w:val="28"/>
    </w:rPr>
  </w:style>
  <w:style w:type="paragraph" w:customStyle="1" w:styleId="1f">
    <w:name w:val="修订1"/>
    <w:uiPriority w:val="99"/>
    <w:qFormat/>
    <w:rPr>
      <w:kern w:val="2"/>
      <w:sz w:val="21"/>
      <w:szCs w:val="24"/>
    </w:rPr>
  </w:style>
  <w:style w:type="paragraph" w:customStyle="1" w:styleId="afff">
    <w:name w:val="表格"/>
    <w:basedOn w:val="a"/>
    <w:uiPriority w:val="99"/>
    <w:qFormat/>
    <w:pPr>
      <w:spacing w:line="420" w:lineRule="exact"/>
      <w:ind w:leftChars="40" w:left="84"/>
      <w:jc w:val="center"/>
    </w:pPr>
    <w:rPr>
      <w:rFonts w:ascii="宋体" w:hAnsi="宋体"/>
      <w:bCs/>
      <w:spacing w:val="-12"/>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f0">
    <w:name w:val="图"/>
    <w:basedOn w:val="a"/>
    <w:uiPriority w:val="99"/>
    <w:qFormat/>
    <w:pPr>
      <w:keepNext/>
      <w:adjustRightInd w:val="0"/>
      <w:spacing w:before="60" w:after="60" w:line="300" w:lineRule="auto"/>
      <w:jc w:val="center"/>
    </w:pPr>
    <w:rPr>
      <w:spacing w:val="20"/>
      <w:kern w:val="0"/>
      <w:sz w:val="24"/>
      <w:szCs w:val="20"/>
    </w:rPr>
  </w:style>
  <w:style w:type="paragraph" w:customStyle="1" w:styleId="CharCharCharCharCharCharCharCharChar">
    <w:name w:val="Char Char Char Char Char Char Char Char Char"/>
    <w:basedOn w:val="a"/>
    <w:uiPriority w:val="99"/>
    <w:qFormat/>
    <w:pPr>
      <w:widowControl/>
      <w:spacing w:line="400" w:lineRule="exact"/>
      <w:jc w:val="center"/>
    </w:pPr>
    <w:rPr>
      <w:rFonts w:ascii="Verdana" w:hAnsi="Verdana"/>
      <w:kern w:val="0"/>
      <w:szCs w:val="20"/>
      <w:lang w:eastAsia="en-US"/>
    </w:rPr>
  </w:style>
  <w:style w:type="paragraph" w:customStyle="1" w:styleId="afff1">
    <w:name w:val="字母编号列项（一级）"/>
    <w:uiPriority w:val="99"/>
    <w:qFormat/>
    <w:pPr>
      <w:tabs>
        <w:tab w:val="left" w:pos="42"/>
      </w:tabs>
      <w:ind w:left="1721" w:hanging="420"/>
      <w:jc w:val="both"/>
    </w:pPr>
    <w:rPr>
      <w:rFonts w:ascii="宋体"/>
      <w:sz w:val="21"/>
    </w:rPr>
  </w:style>
  <w:style w:type="paragraph" w:customStyle="1" w:styleId="CharChar0">
    <w:name w:val="Char 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a"/>
    <w:uiPriority w:val="99"/>
    <w:qFormat/>
    <w:rPr>
      <w:rFonts w:ascii="宋体" w:hAnsi="宋体"/>
      <w:b/>
      <w:sz w:val="28"/>
      <w:szCs w:val="28"/>
    </w:rPr>
  </w:style>
  <w:style w:type="character" w:customStyle="1" w:styleId="CharChar">
    <w:name w:val="表格文字 Char Char"/>
    <w:link w:val="aff2"/>
    <w:qFormat/>
    <w:locked/>
    <w:rPr>
      <w:bCs/>
      <w:spacing w:val="10"/>
      <w:sz w:val="24"/>
    </w:rPr>
  </w:style>
  <w:style w:type="paragraph" w:customStyle="1" w:styleId="CharChar1">
    <w:name w:val="Char Char1"/>
    <w:basedOn w:val="a"/>
    <w:uiPriority w:val="99"/>
    <w:qFormat/>
    <w:rPr>
      <w:rFonts w:ascii="宋体" w:hAnsi="宋体"/>
      <w:b/>
      <w:sz w:val="28"/>
      <w:szCs w:val="28"/>
    </w:rPr>
  </w:style>
  <w:style w:type="paragraph" w:customStyle="1" w:styleId="afff2">
    <w:name w:val="无间距"/>
    <w:uiPriority w:val="99"/>
    <w:qFormat/>
    <w:pPr>
      <w:widowControl w:val="0"/>
      <w:jc w:val="both"/>
    </w:pPr>
    <w:rPr>
      <w:kern w:val="2"/>
      <w:sz w:val="21"/>
      <w:szCs w:val="24"/>
    </w:rPr>
  </w:style>
  <w:style w:type="paragraph" w:customStyle="1" w:styleId="0">
    <w:name w:val="正文_0"/>
    <w:uiPriority w:val="99"/>
    <w:qFormat/>
    <w:pPr>
      <w:widowControl w:val="0"/>
      <w:jc w:val="both"/>
    </w:pPr>
    <w:rPr>
      <w:kern w:val="2"/>
      <w:sz w:val="21"/>
      <w:szCs w:val="24"/>
    </w:rPr>
  </w:style>
  <w:style w:type="paragraph" w:customStyle="1" w:styleId="afff3">
    <w:name w:val="文档正文"/>
    <w:basedOn w:val="a"/>
    <w:uiPriority w:val="99"/>
    <w:qFormat/>
    <w:pPr>
      <w:adjustRightInd w:val="0"/>
      <w:spacing w:line="312" w:lineRule="atLeast"/>
      <w:ind w:firstLine="567"/>
    </w:pPr>
    <w:rPr>
      <w:rFonts w:ascii="长城仿宋" w:eastAsia="长城仿宋"/>
      <w:kern w:val="0"/>
      <w:sz w:val="28"/>
    </w:rPr>
  </w:style>
  <w:style w:type="character" w:customStyle="1" w:styleId="style11">
    <w:name w:val="style11"/>
    <w:qFormat/>
    <w:rPr>
      <w:rFonts w:ascii="Arial" w:hAnsi="Arial" w:cs="Arial" w:hint="default"/>
    </w:rPr>
  </w:style>
  <w:style w:type="character" w:customStyle="1" w:styleId="17">
    <w:name w:val="纯文本 字符1"/>
    <w:link w:val="ab"/>
    <w:qFormat/>
    <w:locked/>
    <w:rPr>
      <w:rFonts w:ascii="宋体" w:eastAsia="宋体" w:hAnsi="Courier New" w:cs="Times New Roman"/>
      <w:szCs w:val="20"/>
    </w:rPr>
  </w:style>
  <w:style w:type="character" w:customStyle="1" w:styleId="12">
    <w:name w:val="文档结构图 字符1"/>
    <w:link w:val="a6"/>
    <w:uiPriority w:val="99"/>
    <w:semiHidden/>
    <w:qFormat/>
    <w:locked/>
    <w:rPr>
      <w:rFonts w:ascii="Times New Roman" w:eastAsia="宋体" w:hAnsi="Times New Roman" w:cs="Times New Roman"/>
      <w:szCs w:val="24"/>
      <w:shd w:val="clear" w:color="auto" w:fill="000080"/>
      <w:lang w:val="zh-CN" w:eastAsia="zh-CN"/>
    </w:rPr>
  </w:style>
  <w:style w:type="character" w:customStyle="1" w:styleId="18">
    <w:name w:val="日期 字符1"/>
    <w:link w:val="ac"/>
    <w:uiPriority w:val="99"/>
    <w:semiHidden/>
    <w:qFormat/>
    <w:locked/>
    <w:rPr>
      <w:rFonts w:ascii="宋体" w:eastAsia="宋体" w:hAnsi="宋体" w:cs="Times New Roman"/>
      <w:b/>
      <w:bCs/>
      <w:color w:val="000000"/>
      <w:sz w:val="36"/>
      <w:szCs w:val="24"/>
      <w:lang w:val="zh-CN" w:eastAsia="zh-CN"/>
    </w:rPr>
  </w:style>
  <w:style w:type="character" w:customStyle="1" w:styleId="1f0">
    <w:name w:val="页眉 字符1"/>
    <w:uiPriority w:val="99"/>
    <w:semiHidden/>
    <w:qFormat/>
    <w:locked/>
    <w:rPr>
      <w:rFonts w:ascii="Times New Roman" w:eastAsia="宋体" w:hAnsi="Times New Roman" w:cs="Times New Roman"/>
      <w:sz w:val="18"/>
      <w:szCs w:val="18"/>
      <w:lang w:val="zh-CN" w:eastAsia="zh-CN"/>
    </w:rPr>
  </w:style>
  <w:style w:type="character" w:customStyle="1" w:styleId="310">
    <w:name w:val="正文文本 3 字符1"/>
    <w:link w:val="30"/>
    <w:uiPriority w:val="99"/>
    <w:semiHidden/>
    <w:qFormat/>
    <w:locked/>
    <w:rPr>
      <w:rFonts w:ascii="Times New Roman" w:eastAsia="宋体" w:hAnsi="Times New Roman" w:cs="Times New Roman"/>
      <w:sz w:val="16"/>
      <w:szCs w:val="16"/>
      <w:lang w:val="zh-CN" w:eastAsia="zh-CN"/>
    </w:rPr>
  </w:style>
  <w:style w:type="character" w:customStyle="1" w:styleId="ca-9">
    <w:name w:val="ca-9"/>
    <w:qFormat/>
  </w:style>
  <w:style w:type="character" w:customStyle="1" w:styleId="14">
    <w:name w:val="称呼 字符1"/>
    <w:link w:val="a8"/>
    <w:uiPriority w:val="99"/>
    <w:semiHidden/>
    <w:qFormat/>
    <w:locked/>
    <w:rPr>
      <w:rFonts w:ascii="Times New Roman" w:eastAsia="宋体" w:hAnsi="Times New Roman" w:cs="Times New Roman"/>
      <w:kern w:val="0"/>
      <w:sz w:val="20"/>
      <w:szCs w:val="20"/>
    </w:rPr>
  </w:style>
  <w:style w:type="character" w:customStyle="1" w:styleId="Char1">
    <w:name w:val="普通文字 Char1"/>
    <w:qFormat/>
    <w:rPr>
      <w:rFonts w:ascii="宋体" w:eastAsia="宋体" w:hAnsi="Courier New" w:hint="eastAsia"/>
      <w:kern w:val="2"/>
      <w:sz w:val="21"/>
      <w:lang w:val="en-US" w:eastAsia="zh-CN" w:bidi="ar-SA"/>
    </w:rPr>
  </w:style>
  <w:style w:type="character" w:customStyle="1" w:styleId="210">
    <w:name w:val="正文文本缩进 2 字符1"/>
    <w:link w:val="22"/>
    <w:uiPriority w:val="99"/>
    <w:semiHidden/>
    <w:qFormat/>
    <w:locked/>
    <w:rPr>
      <w:rFonts w:ascii="宋体" w:eastAsia="宋体" w:hAnsi="宋体" w:cs="Times New Roman"/>
      <w:sz w:val="24"/>
      <w:szCs w:val="24"/>
      <w:lang w:val="zh-CN" w:eastAsia="zh-CN"/>
    </w:rPr>
  </w:style>
  <w:style w:type="character" w:customStyle="1" w:styleId="2Char1">
    <w:name w:val="标题 2 Char1"/>
    <w:semiHidden/>
    <w:qFormat/>
    <w:rPr>
      <w:rFonts w:ascii="Cambria" w:eastAsia="宋体" w:hAnsi="Cambria" w:cs="Times New Roman" w:hint="default"/>
      <w:b/>
      <w:bCs/>
      <w:kern w:val="2"/>
      <w:sz w:val="32"/>
      <w:szCs w:val="32"/>
    </w:rPr>
  </w:style>
  <w:style w:type="character" w:customStyle="1" w:styleId="16">
    <w:name w:val="正文文本缩进 字符1"/>
    <w:link w:val="aa"/>
    <w:uiPriority w:val="99"/>
    <w:semiHidden/>
    <w:qFormat/>
    <w:locked/>
    <w:rPr>
      <w:rFonts w:ascii="宋体" w:eastAsia="宋体" w:hAnsi="宋体" w:cs="Times New Roman"/>
      <w:sz w:val="28"/>
      <w:szCs w:val="20"/>
      <w:lang w:val="zh-CN" w:eastAsia="zh-CN"/>
    </w:rPr>
  </w:style>
  <w:style w:type="character" w:customStyle="1" w:styleId="1f1">
    <w:name w:val="页脚 字符1"/>
    <w:uiPriority w:val="99"/>
    <w:semiHidden/>
    <w:qFormat/>
    <w:locked/>
    <w:rPr>
      <w:rFonts w:ascii="Times New Roman" w:eastAsia="宋体" w:hAnsi="Times New Roman" w:cs="Times New Roman"/>
      <w:sz w:val="18"/>
      <w:szCs w:val="18"/>
    </w:rPr>
  </w:style>
  <w:style w:type="character" w:customStyle="1" w:styleId="kleintab1">
    <w:name w:val="kleintab1"/>
    <w:qFormat/>
    <w:rPr>
      <w:color w:val="999999"/>
      <w:sz w:val="9"/>
      <w:szCs w:val="9"/>
    </w:rPr>
  </w:style>
  <w:style w:type="character" w:customStyle="1" w:styleId="ca-0">
    <w:name w:val="ca-0"/>
    <w:qFormat/>
  </w:style>
  <w:style w:type="character" w:customStyle="1" w:styleId="ca-6">
    <w:name w:val="ca-6"/>
    <w:qFormat/>
  </w:style>
  <w:style w:type="character" w:customStyle="1" w:styleId="3Char1">
    <w:name w:val="标题 3 Char1"/>
    <w:semiHidden/>
    <w:qFormat/>
    <w:rPr>
      <w:b/>
      <w:bCs/>
      <w:kern w:val="2"/>
      <w:sz w:val="32"/>
      <w:szCs w:val="32"/>
    </w:rPr>
  </w:style>
  <w:style w:type="character" w:customStyle="1" w:styleId="4Char1">
    <w:name w:val="标题 4 Char1"/>
    <w:semiHidden/>
    <w:qFormat/>
    <w:rPr>
      <w:rFonts w:ascii="Cambria" w:eastAsia="宋体" w:hAnsi="Cambria" w:cs="Times New Roman" w:hint="default"/>
      <w:b/>
      <w:bCs/>
      <w:kern w:val="2"/>
      <w:sz w:val="28"/>
      <w:szCs w:val="28"/>
    </w:rPr>
  </w:style>
  <w:style w:type="character" w:customStyle="1" w:styleId="ca-10">
    <w:name w:val="ca-10"/>
    <w:qFormat/>
  </w:style>
  <w:style w:type="character" w:customStyle="1" w:styleId="Char2">
    <w:name w:val="正文文本 Char2"/>
    <w:semiHidden/>
    <w:qFormat/>
    <w:rPr>
      <w:kern w:val="2"/>
      <w:sz w:val="21"/>
      <w:szCs w:val="24"/>
    </w:rPr>
  </w:style>
  <w:style w:type="character" w:customStyle="1" w:styleId="ca-1">
    <w:name w:val="ca-1"/>
    <w:qFormat/>
  </w:style>
  <w:style w:type="character" w:customStyle="1" w:styleId="311">
    <w:name w:val="正文文本缩进 3 字符1"/>
    <w:link w:val="32"/>
    <w:uiPriority w:val="99"/>
    <w:semiHidden/>
    <w:qFormat/>
    <w:locked/>
    <w:rPr>
      <w:rFonts w:ascii="宋体" w:eastAsia="宋体" w:hAnsi="宋体" w:cs="Times New Roman"/>
      <w:b/>
      <w:bCs/>
      <w:sz w:val="24"/>
      <w:szCs w:val="24"/>
      <w:lang w:val="zh-CN" w:eastAsia="zh-CN"/>
    </w:rPr>
  </w:style>
  <w:style w:type="character" w:customStyle="1" w:styleId="ca-5">
    <w:name w:val="ca-5"/>
    <w:qFormat/>
  </w:style>
  <w:style w:type="character" w:customStyle="1" w:styleId="11">
    <w:name w:val="标题 1 字符1"/>
    <w:link w:val="10"/>
    <w:qFormat/>
    <w:locked/>
    <w:rPr>
      <w:rFonts w:ascii="Times New Roman" w:eastAsia="黑体" w:hAnsi="Times New Roman" w:cs="Times New Roman"/>
      <w:b/>
      <w:bCs/>
      <w:color w:val="000000"/>
      <w:kern w:val="44"/>
      <w:sz w:val="44"/>
      <w:szCs w:val="44"/>
      <w:lang w:val="zh-CN" w:eastAsia="zh-CN"/>
    </w:rPr>
  </w:style>
  <w:style w:type="character" w:customStyle="1" w:styleId="140">
    <w:name w:val="14"/>
    <w:qFormat/>
  </w:style>
  <w:style w:type="character" w:customStyle="1" w:styleId="31">
    <w:name w:val="标题 3 字符1"/>
    <w:link w:val="3"/>
    <w:uiPriority w:val="99"/>
    <w:semiHidden/>
    <w:qFormat/>
    <w:locked/>
    <w:rPr>
      <w:rFonts w:ascii="楷体_GB2312" w:eastAsia="楷体_GB2312" w:hAnsi="宋体" w:cs="宋体"/>
      <w:b/>
      <w:bCs/>
      <w:sz w:val="32"/>
      <w:szCs w:val="24"/>
    </w:rPr>
  </w:style>
  <w:style w:type="character" w:customStyle="1" w:styleId="41">
    <w:name w:val="标题 4 字符1"/>
    <w:link w:val="4"/>
    <w:semiHidden/>
    <w:qFormat/>
    <w:locked/>
    <w:rPr>
      <w:rFonts w:ascii="Arial" w:eastAsia="黑体" w:hAnsi="Arial" w:cs="Times New Roman"/>
      <w:b/>
      <w:bCs/>
      <w:sz w:val="28"/>
      <w:szCs w:val="28"/>
      <w:lang w:val="zh-CN" w:eastAsia="zh-CN"/>
    </w:rPr>
  </w:style>
  <w:style w:type="character" w:customStyle="1" w:styleId="13">
    <w:name w:val="批注文字 字符1"/>
    <w:link w:val="a7"/>
    <w:uiPriority w:val="99"/>
    <w:semiHidden/>
    <w:qFormat/>
    <w:locked/>
    <w:rPr>
      <w:rFonts w:ascii="Times New Roman" w:eastAsia="宋体" w:hAnsi="Times New Roman" w:cs="Times New Roman"/>
      <w:szCs w:val="24"/>
      <w:lang w:val="zh-CN" w:eastAsia="zh-CN"/>
    </w:rPr>
  </w:style>
  <w:style w:type="character" w:customStyle="1" w:styleId="15">
    <w:name w:val="正文文本 字符1"/>
    <w:link w:val="a9"/>
    <w:uiPriority w:val="99"/>
    <w:semiHidden/>
    <w:qFormat/>
    <w:locked/>
    <w:rPr>
      <w:rFonts w:ascii="Times New Roman" w:eastAsia="宋体" w:hAnsi="Times New Roman" w:cs="Times New Roman"/>
      <w:sz w:val="24"/>
      <w:szCs w:val="24"/>
      <w:lang w:val="zh-CN" w:eastAsia="zh-CN"/>
    </w:rPr>
  </w:style>
  <w:style w:type="character" w:customStyle="1" w:styleId="19">
    <w:name w:val="批注框文本 字符1"/>
    <w:link w:val="af"/>
    <w:uiPriority w:val="99"/>
    <w:semiHidden/>
    <w:qFormat/>
    <w:locked/>
    <w:rPr>
      <w:rFonts w:ascii="Times New Roman" w:eastAsia="宋体" w:hAnsi="Times New Roman" w:cs="Times New Roman"/>
      <w:sz w:val="18"/>
      <w:szCs w:val="18"/>
      <w:lang w:val="zh-CN" w:eastAsia="zh-CN"/>
    </w:rPr>
  </w:style>
  <w:style w:type="character" w:customStyle="1" w:styleId="1b">
    <w:name w:val="标题 字符1"/>
    <w:link w:val="af8"/>
    <w:uiPriority w:val="99"/>
    <w:qFormat/>
    <w:locked/>
    <w:rPr>
      <w:rFonts w:ascii="Arial" w:eastAsia="宋体" w:hAnsi="Arial" w:cs="Times New Roman"/>
      <w:b/>
      <w:bCs/>
      <w:sz w:val="32"/>
      <w:szCs w:val="32"/>
      <w:lang w:val="zh-CN" w:eastAsia="zh-CN"/>
    </w:rPr>
  </w:style>
  <w:style w:type="character" w:customStyle="1" w:styleId="1c">
    <w:name w:val="批注主题 字符1"/>
    <w:link w:val="af9"/>
    <w:uiPriority w:val="99"/>
    <w:semiHidden/>
    <w:qFormat/>
    <w:locked/>
    <w:rPr>
      <w:rFonts w:ascii="Times New Roman" w:eastAsia="宋体" w:hAnsi="Times New Roman" w:cs="Times New Roman"/>
      <w:b/>
      <w:bCs/>
      <w:szCs w:val="24"/>
      <w:lang w:val="zh-CN" w:eastAsia="zh-CN"/>
    </w:rPr>
  </w:style>
  <w:style w:type="character" w:customStyle="1" w:styleId="Char0">
    <w:name w:val="正文首行缩进 Char"/>
    <w:uiPriority w:val="99"/>
    <w:qFormat/>
    <w:rPr>
      <w:kern w:val="2"/>
      <w:sz w:val="21"/>
      <w:szCs w:val="24"/>
    </w:rPr>
  </w:style>
  <w:style w:type="character" w:customStyle="1" w:styleId="2Char0">
    <w:name w:val="标题 2 Char"/>
    <w:qFormat/>
    <w:rPr>
      <w:rFonts w:ascii="Arial" w:eastAsia="黑体" w:hAnsi="Arial" w:cs="Arial" w:hint="default"/>
      <w:b/>
      <w:bCs/>
      <w:kern w:val="2"/>
      <w:sz w:val="32"/>
      <w:szCs w:val="32"/>
      <w:lang w:val="en-US" w:eastAsia="zh-CN" w:bidi="ar-SA"/>
    </w:rPr>
  </w:style>
  <w:style w:type="character" w:customStyle="1" w:styleId="ca-3">
    <w:name w:val="ca-3"/>
    <w:qFormat/>
  </w:style>
  <w:style w:type="character" w:customStyle="1" w:styleId="apple-converted-space">
    <w:name w:val="apple-converted-space"/>
    <w:qFormat/>
  </w:style>
  <w:style w:type="character" w:customStyle="1" w:styleId="Char10">
    <w:name w:val="正文文本缩进 Char1"/>
    <w:semiHidden/>
    <w:qFormat/>
    <w:rPr>
      <w:kern w:val="2"/>
      <w:sz w:val="21"/>
      <w:szCs w:val="24"/>
    </w:rPr>
  </w:style>
  <w:style w:type="character" w:customStyle="1" w:styleId="1f2">
    <w:name w:val="已访问的超链接1"/>
    <w:qFormat/>
    <w:rPr>
      <w:color w:val="800080"/>
      <w:u w:val="single"/>
    </w:rPr>
  </w:style>
  <w:style w:type="character" w:customStyle="1" w:styleId="p141">
    <w:name w:val="p141"/>
    <w:qFormat/>
    <w:rPr>
      <w:sz w:val="21"/>
      <w:szCs w:val="21"/>
    </w:rPr>
  </w:style>
  <w:style w:type="character" w:customStyle="1" w:styleId="b-121">
    <w:name w:val="b-121"/>
    <w:qFormat/>
    <w:rPr>
      <w:spacing w:val="330"/>
      <w:sz w:val="18"/>
      <w:szCs w:val="18"/>
      <w:u w:val="none"/>
    </w:rPr>
  </w:style>
  <w:style w:type="character" w:customStyle="1" w:styleId="ca-2">
    <w:name w:val="ca-2"/>
    <w:qFormat/>
  </w:style>
  <w:style w:type="character" w:customStyle="1" w:styleId="ca-7">
    <w:name w:val="ca-7"/>
    <w:qFormat/>
  </w:style>
  <w:style w:type="character" w:customStyle="1" w:styleId="1Char1">
    <w:name w:val="标题 1 Char1"/>
    <w:qFormat/>
    <w:rPr>
      <w:b/>
      <w:bCs/>
      <w:kern w:val="44"/>
      <w:sz w:val="44"/>
      <w:szCs w:val="44"/>
    </w:rPr>
  </w:style>
  <w:style w:type="character" w:customStyle="1" w:styleId="afff4">
    <w:name w:val="列表段落 字符"/>
    <w:uiPriority w:val="34"/>
    <w:qFormat/>
    <w:locked/>
  </w:style>
  <w:style w:type="paragraph" w:customStyle="1" w:styleId="hangju-22">
    <w:name w:val="hangju-22"/>
    <w:basedOn w:val="a"/>
    <w:qFormat/>
    <w:pPr>
      <w:widowControl/>
      <w:spacing w:before="100" w:beforeAutospacing="1" w:after="100" w:afterAutospacing="1" w:line="330" w:lineRule="atLeast"/>
      <w:ind w:firstLineChars="200" w:firstLine="200"/>
      <w:jc w:val="left"/>
    </w:pPr>
    <w:rPr>
      <w:rFonts w:ascii="ˎ̥" w:hAnsi="ˎ̥" w:cs="宋体"/>
      <w:kern w:val="0"/>
      <w:sz w:val="18"/>
      <w:szCs w:val="18"/>
    </w:rPr>
  </w:style>
  <w:style w:type="paragraph" w:customStyle="1" w:styleId="1f3">
    <w:name w:val="无间隔1"/>
    <w:uiPriority w:val="1"/>
    <w:qFormat/>
    <w:pPr>
      <w:widowControl w:val="0"/>
      <w:spacing w:line="360" w:lineRule="auto"/>
      <w:ind w:firstLineChars="200" w:firstLine="200"/>
      <w:jc w:val="both"/>
    </w:pPr>
    <w:rPr>
      <w:rFonts w:ascii="Calibri" w:hAnsi="Calibri"/>
      <w:kern w:val="2"/>
      <w:sz w:val="21"/>
      <w:szCs w:val="22"/>
    </w:rPr>
  </w:style>
  <w:style w:type="paragraph" w:customStyle="1" w:styleId="9">
    <w:name w:val="标题9"/>
    <w:basedOn w:val="a"/>
    <w:qFormat/>
    <w:rPr>
      <w:sz w:val="24"/>
      <w:szCs w:val="20"/>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112">
    <w:name w:val="font112"/>
    <w:basedOn w:val="a0"/>
    <w:qFormat/>
    <w:rPr>
      <w:rFonts w:ascii="宋体" w:eastAsia="宋体" w:hAnsi="宋体" w:cs="宋体" w:hint="eastAsia"/>
      <w:b/>
      <w:bCs/>
      <w:color w:val="000000"/>
      <w:sz w:val="22"/>
      <w:szCs w:val="22"/>
      <w:u w:val="none"/>
    </w:rPr>
  </w:style>
  <w:style w:type="character" w:customStyle="1" w:styleId="BT-2Char">
    <w:name w:val="BT-2 Char"/>
    <w:link w:val="BT-2"/>
    <w:qFormat/>
    <w:rPr>
      <w:b/>
      <w:kern w:val="2"/>
      <w:sz w:val="32"/>
      <w:szCs w:val="32"/>
    </w:rPr>
  </w:style>
  <w:style w:type="paragraph" w:customStyle="1" w:styleId="BT-2">
    <w:name w:val="BT-2"/>
    <w:basedOn w:val="20"/>
    <w:link w:val="BT-2Char"/>
    <w:qFormat/>
    <w:pPr>
      <w:numPr>
        <w:ilvl w:val="1"/>
        <w:numId w:val="1"/>
      </w:numPr>
      <w:tabs>
        <w:tab w:val="left" w:pos="426"/>
      </w:tabs>
      <w:spacing w:beforeLines="50" w:afterLines="50" w:line="240" w:lineRule="auto"/>
      <w:jc w:val="left"/>
    </w:pPr>
    <w:rPr>
      <w:rFonts w:asciiTheme="minorHAnsi" w:eastAsiaTheme="minorEastAsia" w:hAnsiTheme="minorHAnsi" w:cstheme="minorBidi"/>
      <w:bCs w:val="0"/>
    </w:rPr>
  </w:style>
  <w:style w:type="paragraph" w:customStyle="1" w:styleId="TOC20">
    <w:name w:val="TOC 标题2"/>
    <w:basedOn w:val="10"/>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character" w:customStyle="1" w:styleId="font01">
    <w:name w:val="font01"/>
    <w:basedOn w:val="a0"/>
    <w:qFormat/>
    <w:rPr>
      <w:rFonts w:ascii="Times New Roman" w:hAnsi="Times New Roman" w:cs="Times New Roman" w:hint="default"/>
      <w:color w:val="000000"/>
      <w:sz w:val="24"/>
      <w:szCs w:val="24"/>
      <w:u w:val="none"/>
    </w:rPr>
  </w:style>
  <w:style w:type="character" w:customStyle="1" w:styleId="font71">
    <w:name w:val="font71"/>
    <w:basedOn w:val="a0"/>
    <w:qFormat/>
    <w:rPr>
      <w:rFonts w:ascii="FZShuSong-Z01" w:eastAsia="FZShuSong-Z01" w:hAnsi="FZShuSong-Z01" w:cs="FZShuSong-Z01" w:hint="default"/>
      <w:color w:val="000000"/>
      <w:sz w:val="24"/>
      <w:szCs w:val="24"/>
      <w:u w:val="none"/>
    </w:rPr>
  </w:style>
  <w:style w:type="paragraph" w:customStyle="1" w:styleId="Style1">
    <w:name w:val="_Style 1"/>
    <w:basedOn w:val="a"/>
    <w:uiPriority w:val="34"/>
    <w:qFormat/>
    <w:pPr>
      <w:ind w:firstLineChars="200" w:firstLine="420"/>
    </w:pPr>
  </w:style>
  <w:style w:type="paragraph" w:customStyle="1" w:styleId="2">
    <w:name w:val="标题2"/>
    <w:basedOn w:val="1"/>
    <w:qFormat/>
    <w:pPr>
      <w:numPr>
        <w:numId w:val="2"/>
      </w:numPr>
      <w:spacing w:line="500" w:lineRule="exact"/>
    </w:pPr>
    <w:rPr>
      <w:b w:val="0"/>
      <w:sz w:val="21"/>
      <w:szCs w:val="21"/>
    </w:rPr>
  </w:style>
  <w:style w:type="paragraph" w:customStyle="1" w:styleId="1">
    <w:name w:val="标题1"/>
    <w:basedOn w:val="1e"/>
    <w:qFormat/>
    <w:pPr>
      <w:numPr>
        <w:numId w:val="3"/>
      </w:numPr>
      <w:ind w:leftChars="100" w:left="0" w:rightChars="100" w:right="100" w:firstLineChars="0" w:firstLine="0"/>
    </w:pPr>
    <w:rPr>
      <w:b/>
      <w:bCs/>
      <w:sz w:val="24"/>
    </w:rPr>
  </w:style>
  <w:style w:type="paragraph" w:customStyle="1" w:styleId="Bodytext1">
    <w:name w:val="Body text|1"/>
    <w:basedOn w:val="a"/>
    <w:qFormat/>
    <w:pPr>
      <w:spacing w:line="480" w:lineRule="auto"/>
    </w:pPr>
    <w:rPr>
      <w:rFonts w:ascii="宋体" w:hAnsi="宋体" w:cs="宋体"/>
      <w:sz w:val="19"/>
      <w:szCs w:val="19"/>
      <w:lang w:val="zh-TW" w:eastAsia="zh-TW" w:bidi="zh-TW"/>
    </w:rPr>
  </w:style>
  <w:style w:type="character" w:customStyle="1" w:styleId="font31">
    <w:name w:val="font31"/>
    <w:basedOn w:val="a0"/>
    <w:qFormat/>
    <w:rPr>
      <w:rFonts w:ascii="微软雅黑" w:eastAsia="微软雅黑" w:hAnsi="微软雅黑" w:cs="微软雅黑" w:hint="eastAsia"/>
      <w:color w:val="000000"/>
      <w:sz w:val="22"/>
      <w:szCs w:val="22"/>
      <w:u w:val="non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0"/>
      <w:szCs w:val="20"/>
      <w:lang w:eastAsia="en-US"/>
    </w:rPr>
  </w:style>
  <w:style w:type="paragraph" w:customStyle="1" w:styleId="null3">
    <w:name w:val="null3"/>
    <w:qFormat/>
    <w:rPr>
      <w:rFonts w:ascii="Calibri" w:hAnsi="Calibri" w:hint="eastAsia"/>
      <w:lang w:eastAsia="zh-Hans"/>
    </w:rPr>
  </w:style>
  <w:style w:type="character" w:customStyle="1" w:styleId="font51">
    <w:name w:val="font5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0B4E7-FC62-4B3E-8F4F-25292F8D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1344</Words>
  <Characters>1359</Characters>
  <Application>Microsoft Office Word</Application>
  <DocSecurity>0</DocSecurity>
  <Lines>59</Lines>
  <Paragraphs>55</Paragraphs>
  <ScaleCrop>false</ScaleCrop>
  <Company>Microsoft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Derek Bao</cp:lastModifiedBy>
  <cp:revision>20</cp:revision>
  <cp:lastPrinted>2025-05-23T07:43:00Z</cp:lastPrinted>
  <dcterms:created xsi:type="dcterms:W3CDTF">2022-03-22T10:39:00Z</dcterms:created>
  <dcterms:modified xsi:type="dcterms:W3CDTF">2026-04-23T11:59:00Z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F3668835441F4FB584A42B1C1FDD857E_13</vt:lpwstr>
  </property>
  <property fmtid="{D5CDD505-2E9C-101B-9397-08002B2CF9AE}" pid="4" name="KSOTemplateDocerSaveRecord">
    <vt:lpwstr>eyJoZGlkIjoiYTc2ZGZiNzZiNDVlOGViOWVmM2JhOTY0NGJkNjUyYzgiLCJ1c2VySWQiOiIxMzQzNDk2MzE0In0=</vt:lpwstr>
  </property>
</Properties>
</file>