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6"/>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6"/>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2026ZYH014</w:t>
      </w:r>
      <w:r>
        <w:rPr>
          <w:rFonts w:hint="eastAsia" w:asciiTheme="minorEastAsia" w:hAnsiTheme="minorEastAsia" w:eastAsiaTheme="minorEastAsia" w:cstheme="minorEastAsia"/>
          <w:b/>
          <w:bCs/>
          <w:color w:val="auto"/>
          <w:sz w:val="44"/>
          <w:szCs w:val="44"/>
        </w:rPr>
        <w:t xml:space="preserve">） </w:t>
      </w:r>
    </w:p>
    <w:p w14:paraId="435B22FB">
      <w:pPr>
        <w:pStyle w:val="6"/>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6"/>
        <w:jc w:val="center"/>
        <w:rPr>
          <w:rFonts w:hint="default" w:hAnsi="宋体" w:cs="宋体"/>
          <w:b/>
          <w:bCs/>
          <w:sz w:val="72"/>
          <w:szCs w:val="72"/>
          <w:lang w:val="en-US" w:eastAsia="zh-CN"/>
        </w:rPr>
      </w:pPr>
    </w:p>
    <w:p w14:paraId="511B6AD2">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6"/>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6"/>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0"/>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0"/>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0"/>
        <w:tabs>
          <w:tab w:val="right" w:leader="dot" w:pos="8306"/>
        </w:tabs>
      </w:pPr>
    </w:p>
    <w:p w14:paraId="1DDB5D70">
      <w:pPr>
        <w:pStyle w:val="10"/>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5"/>
          <w:rFonts w:hint="eastAsia" w:ascii="黑体" w:hAnsi="黑体" w:eastAsia="黑体" w:cs="黑体"/>
          <w:color w:val="auto"/>
          <w:sz w:val="32"/>
          <w:szCs w:val="32"/>
          <w:u w:val="none"/>
        </w:rPr>
      </w:pPr>
    </w:p>
    <w:p w14:paraId="5136799E">
      <w:pPr>
        <w:jc w:val="left"/>
        <w:outlineLvl w:val="0"/>
        <w:rPr>
          <w:rStyle w:val="15"/>
          <w:rFonts w:hint="eastAsia" w:ascii="黑体" w:hAnsi="黑体" w:eastAsia="黑体" w:cs="黑体"/>
          <w:color w:val="auto"/>
          <w:sz w:val="32"/>
          <w:szCs w:val="32"/>
          <w:u w:val="none"/>
        </w:rPr>
      </w:pPr>
    </w:p>
    <w:p w14:paraId="39B050A8">
      <w:pPr>
        <w:jc w:val="left"/>
        <w:outlineLvl w:val="0"/>
        <w:rPr>
          <w:rStyle w:val="15"/>
          <w:rFonts w:hint="eastAsia" w:ascii="黑体" w:hAnsi="黑体" w:eastAsia="黑体" w:cs="黑体"/>
          <w:color w:val="auto"/>
          <w:sz w:val="32"/>
          <w:szCs w:val="32"/>
          <w:u w:val="none"/>
        </w:rPr>
      </w:pPr>
    </w:p>
    <w:p w14:paraId="7757C85A">
      <w:pPr>
        <w:jc w:val="left"/>
        <w:outlineLvl w:val="0"/>
        <w:rPr>
          <w:rStyle w:val="15"/>
          <w:rFonts w:hint="eastAsia" w:ascii="黑体" w:hAnsi="黑体" w:eastAsia="黑体" w:cs="黑体"/>
          <w:color w:val="auto"/>
          <w:sz w:val="32"/>
          <w:szCs w:val="32"/>
          <w:u w:val="none"/>
        </w:rPr>
      </w:pPr>
    </w:p>
    <w:p w14:paraId="74B427CC">
      <w:pPr>
        <w:jc w:val="left"/>
        <w:outlineLvl w:val="0"/>
        <w:rPr>
          <w:rStyle w:val="15"/>
          <w:rFonts w:hint="eastAsia" w:ascii="黑体" w:hAnsi="黑体" w:eastAsia="黑体" w:cs="黑体"/>
          <w:color w:val="auto"/>
          <w:sz w:val="32"/>
          <w:szCs w:val="32"/>
          <w:u w:val="none"/>
        </w:rPr>
      </w:pPr>
    </w:p>
    <w:p w14:paraId="3A358FCE">
      <w:pPr>
        <w:jc w:val="left"/>
        <w:outlineLvl w:val="0"/>
        <w:rPr>
          <w:rStyle w:val="15"/>
          <w:rFonts w:hint="eastAsia" w:ascii="黑体" w:hAnsi="黑体" w:eastAsia="黑体" w:cs="黑体"/>
          <w:color w:val="auto"/>
          <w:sz w:val="32"/>
          <w:szCs w:val="32"/>
          <w:u w:val="none"/>
        </w:rPr>
      </w:pPr>
    </w:p>
    <w:p w14:paraId="13E9A3AC">
      <w:pPr>
        <w:jc w:val="left"/>
        <w:outlineLvl w:val="0"/>
        <w:rPr>
          <w:rStyle w:val="15"/>
          <w:rFonts w:hint="eastAsia" w:ascii="黑体" w:hAnsi="黑体" w:eastAsia="黑体" w:cs="黑体"/>
          <w:color w:val="auto"/>
          <w:sz w:val="32"/>
          <w:szCs w:val="32"/>
          <w:u w:val="none"/>
        </w:rPr>
      </w:pPr>
    </w:p>
    <w:p w14:paraId="39BE05FA">
      <w:pPr>
        <w:jc w:val="left"/>
        <w:outlineLvl w:val="0"/>
        <w:rPr>
          <w:rStyle w:val="15"/>
          <w:rFonts w:hint="eastAsia" w:ascii="黑体" w:hAnsi="黑体" w:eastAsia="黑体" w:cs="黑体"/>
          <w:color w:val="auto"/>
          <w:sz w:val="32"/>
          <w:szCs w:val="32"/>
          <w:u w:val="none"/>
        </w:rPr>
      </w:pPr>
    </w:p>
    <w:p w14:paraId="512EB5AC">
      <w:pPr>
        <w:jc w:val="left"/>
        <w:outlineLvl w:val="0"/>
        <w:rPr>
          <w:rStyle w:val="15"/>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lang w:val="en-US" w:eastAsia="zh-CN"/>
        </w:rPr>
        <w:t>设备信息表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7E672CCD">
      <w:pPr>
        <w:spacing w:line="360" w:lineRule="auto"/>
        <w:jc w:val="center"/>
        <w:outlineLvl w:val="0"/>
        <w:rPr>
          <w:rFonts w:hint="eastAsia" w:ascii="宋体" w:hAnsi="宋体" w:cs="宋体"/>
          <w:b/>
          <w:bCs/>
          <w:sz w:val="28"/>
          <w:szCs w:val="28"/>
        </w:rPr>
      </w:pPr>
      <w:bookmarkStart w:id="6" w:name="_Toc12551"/>
      <w:bookmarkStart w:id="7" w:name="_Toc98945849"/>
      <w:bookmarkStart w:id="8" w:name="_Toc98945516"/>
      <w:r>
        <w:rPr>
          <w:rFonts w:hint="eastAsia" w:ascii="宋体" w:hAnsi="宋体" w:cs="宋体"/>
          <w:b/>
          <w:bCs/>
          <w:sz w:val="28"/>
          <w:szCs w:val="28"/>
          <w:lang w:val="en-US" w:eastAsia="zh-CN"/>
        </w:rPr>
        <w:t>心电监护仪设备功能要求响应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40CD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CC3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53F4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设备名称：心电监护仪</w:t>
            </w:r>
          </w:p>
        </w:tc>
      </w:tr>
      <w:tr w14:paraId="5375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320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20E7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457A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B52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19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B73378B">
            <w:pPr>
              <w:pStyle w:val="23"/>
              <w:spacing w:before="34" w:line="214" w:lineRule="auto"/>
              <w:ind w:left="70"/>
            </w:pPr>
            <w:r>
              <w:rPr>
                <w:spacing w:val="5"/>
              </w:rPr>
              <w:t>实现心电(</w:t>
            </w:r>
            <w:r>
              <w:t>ECG</w:t>
            </w:r>
            <w:r>
              <w:rPr>
                <w:spacing w:val="5"/>
              </w:rPr>
              <w:t>)、血氧饱和度(</w:t>
            </w:r>
            <w:r>
              <w:t>SpO</w:t>
            </w:r>
            <w:r>
              <w:rPr>
                <w:rFonts w:ascii="Calibri" w:hAnsi="Calibri" w:eastAsia="Calibri" w:cs="Calibri"/>
                <w:spacing w:val="5"/>
              </w:rPr>
              <w:t>₂</w:t>
            </w:r>
            <w:r>
              <w:rPr>
                <w:spacing w:val="5"/>
              </w:rPr>
              <w:t>)、无创血压(</w:t>
            </w:r>
            <w:r>
              <w:t>NIBP</w:t>
            </w:r>
            <w:r>
              <w:rPr>
                <w:spacing w:val="5"/>
              </w:rPr>
              <w:t>)、呼吸(</w:t>
            </w:r>
            <w:r>
              <w:t>RESP</w:t>
            </w:r>
            <w:r>
              <w:rPr>
                <w:spacing w:val="5"/>
              </w:rPr>
              <w:t>)四大基</w:t>
            </w:r>
          </w:p>
          <w:p w14:paraId="3FEB9C44">
            <w:pPr>
              <w:pStyle w:val="23"/>
              <w:spacing w:before="49" w:line="277" w:lineRule="auto"/>
              <w:rPr>
                <w:rFonts w:hint="eastAsia" w:asciiTheme="minorEastAsia" w:hAnsiTheme="minorEastAsia" w:eastAsiaTheme="minorEastAsia" w:cstheme="minorEastAsia"/>
                <w:color w:val="FF0000"/>
                <w:kern w:val="2"/>
                <w:sz w:val="18"/>
                <w:szCs w:val="18"/>
                <w:highlight w:val="yellow"/>
                <w:lang w:val="en-US" w:eastAsia="zh-CN" w:bidi="ar-SA"/>
              </w:rPr>
            </w:pPr>
            <w:r>
              <w:rPr>
                <w:spacing w:val="-20"/>
              </w:rPr>
              <w:t>础参数实时监</w:t>
            </w:r>
            <w:r>
              <w:rPr>
                <w:spacing w:val="-19"/>
              </w:rPr>
              <w:t>测，精准显示各项参数数值及波形，适</w:t>
            </w:r>
            <w:r>
              <w:rPr>
                <w:spacing w:val="-20"/>
              </w:rPr>
              <w:t>配不同人群测量模式，确保弱</w:t>
            </w:r>
            <w:r>
              <w:rPr>
                <w:spacing w:val="-14"/>
              </w:rPr>
              <w:t>灌</w:t>
            </w:r>
            <w:r>
              <w:t xml:space="preserve"> </w:t>
            </w:r>
            <w:r>
              <w:rPr>
                <w:spacing w:val="-1"/>
              </w:rPr>
              <w:t>注、运动等特殊状态下测量稳定。</w:t>
            </w:r>
          </w:p>
        </w:tc>
        <w:tc>
          <w:tcPr>
            <w:tcW w:w="3307" w:type="dxa"/>
            <w:tcBorders>
              <w:top w:val="single" w:color="auto" w:sz="4" w:space="0"/>
              <w:left w:val="single" w:color="auto" w:sz="4" w:space="0"/>
              <w:right w:val="single" w:color="auto" w:sz="4" w:space="0"/>
            </w:tcBorders>
            <w:shd w:val="clear" w:color="auto" w:fill="auto"/>
            <w:noWrap w:val="0"/>
            <w:vAlign w:val="top"/>
          </w:tcPr>
          <w:p w14:paraId="4A2A21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8ED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1E27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C571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B36DC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EB0C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5019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4A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A8E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A5D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604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5D7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CB49325">
            <w:pPr>
              <w:pStyle w:val="23"/>
              <w:spacing w:line="216" w:lineRule="auto"/>
              <w:ind w:left="10"/>
              <w:rPr>
                <w:rFonts w:hint="eastAsia"/>
                <w:spacing w:val="-1"/>
                <w:lang w:val="en-US" w:eastAsia="zh-CN"/>
              </w:rPr>
            </w:pPr>
            <w:r>
              <w:rPr>
                <w:rFonts w:hint="eastAsia"/>
                <w:spacing w:val="-1"/>
                <w:lang w:val="en-US" w:eastAsia="zh-CN"/>
              </w:rPr>
              <w:t>1.核心监护参数</w:t>
            </w:r>
          </w:p>
          <w:p w14:paraId="006ED9B6">
            <w:pPr>
              <w:pStyle w:val="23"/>
              <w:spacing w:line="216" w:lineRule="auto"/>
              <w:rPr>
                <w:rFonts w:hint="default"/>
                <w:spacing w:val="-1"/>
                <w:lang w:val="en-US" w:eastAsia="zh-CN"/>
              </w:rPr>
            </w:pPr>
            <w:r>
              <w:rPr>
                <w:rFonts w:hint="eastAsia"/>
                <w:spacing w:val="-1"/>
                <w:lang w:val="en-US" w:eastAsia="zh-CN"/>
              </w:rPr>
              <w:t>心电(ECG)</w:t>
            </w:r>
          </w:p>
          <w:p w14:paraId="7CB81F51">
            <w:pPr>
              <w:pStyle w:val="23"/>
              <w:spacing w:line="216" w:lineRule="auto"/>
              <w:ind w:left="10"/>
            </w:pPr>
            <w:r>
              <w:rPr>
                <w:spacing w:val="-1"/>
              </w:rPr>
              <w:t>导联模式：3导联/5导联/12导联(按需),支持标准/监护/滤波模式</w:t>
            </w:r>
          </w:p>
          <w:p w14:paraId="1A133C21">
            <w:pPr>
              <w:pStyle w:val="23"/>
              <w:spacing w:before="92" w:line="219" w:lineRule="auto"/>
              <w:ind w:left="10"/>
            </w:pPr>
            <w:r>
              <w:rPr>
                <w:spacing w:val="-1"/>
              </w:rPr>
              <w:t>心率范围：15^300次/分，精度±1次/分或±2%</w:t>
            </w:r>
          </w:p>
          <w:p w14:paraId="7080A424">
            <w:pPr>
              <w:pStyle w:val="23"/>
              <w:spacing w:before="27" w:line="219" w:lineRule="auto"/>
              <w:ind w:left="10"/>
            </w:pPr>
            <w:r>
              <w:t>抗十扰：抗肌电、工频、电刀干扰，具备起搏检测功能</w:t>
            </w:r>
          </w:p>
          <w:p w14:paraId="5ECA84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spacing w:val="-13"/>
              </w:rPr>
              <w:t>心律</w:t>
            </w:r>
            <w:r>
              <w:rPr>
                <w:spacing w:val="-12"/>
              </w:rPr>
              <w:t>失常分析：</w:t>
            </w:r>
            <w:r>
              <w:rPr>
                <w:rFonts w:hint="eastAsia"/>
                <w:spacing w:val="-12"/>
                <w:lang w:eastAsia="zh-CN"/>
              </w:rPr>
              <w:t>自动识别</w:t>
            </w:r>
            <w:r>
              <w:rPr>
                <w:spacing w:val="-12"/>
              </w:rPr>
              <w:t>室早、室速、室颤、房颤、停搏等，≥10种心律失常报</w:t>
            </w:r>
            <w:r>
              <w:rPr>
                <w:spacing w:val="-10"/>
              </w:rPr>
              <w:t>警</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439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0A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425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266ED8">
            <w:pPr>
              <w:pStyle w:val="23"/>
              <w:spacing w:before="17" w:line="272" w:lineRule="auto"/>
              <w:ind w:left="10"/>
            </w:pPr>
            <w:r>
              <w:rPr>
                <w:spacing w:val="16"/>
              </w:rPr>
              <w:t>2</w:t>
            </w:r>
            <w:r>
              <w:rPr>
                <w:rFonts w:hint="eastAsia"/>
                <w:spacing w:val="16"/>
                <w:lang w:val="en-US" w:eastAsia="zh-CN"/>
              </w:rPr>
              <w:t>.</w:t>
            </w:r>
            <w:r>
              <w:rPr>
                <w:spacing w:val="16"/>
              </w:rPr>
              <w:t>血氧饱和度(</w:t>
            </w:r>
            <w:r>
              <w:t>SpO</w:t>
            </w:r>
            <w:r>
              <w:rPr>
                <w:rFonts w:ascii="Calibri" w:hAnsi="Calibri" w:eastAsia="Calibri" w:cs="Calibri"/>
                <w:spacing w:val="16"/>
              </w:rPr>
              <w:t>₂</w:t>
            </w:r>
            <w:r>
              <w:rPr>
                <w:spacing w:val="16"/>
              </w:rPr>
              <w:t>)</w:t>
            </w:r>
          </w:p>
          <w:p w14:paraId="01142F65">
            <w:pPr>
              <w:pStyle w:val="23"/>
              <w:spacing w:line="216" w:lineRule="auto"/>
              <w:ind w:left="10"/>
            </w:pPr>
            <w:r>
              <w:rPr>
                <w:spacing w:val="2"/>
              </w:rPr>
              <w:t>测量范围：0~100%,精度±2%(70%10</w:t>
            </w:r>
            <w:r>
              <w:rPr>
                <w:spacing w:val="1"/>
              </w:rPr>
              <w:t>0%)</w:t>
            </w:r>
          </w:p>
          <w:p w14:paraId="77C7E12E">
            <w:pPr>
              <w:pStyle w:val="23"/>
              <w:spacing w:before="44" w:line="273" w:lineRule="auto"/>
              <w:ind w:left="10" w:right="2459"/>
            </w:pPr>
            <w:r>
              <w:rPr>
                <w:spacing w:val="-1"/>
              </w:rPr>
              <w:t>脉率范围：20`250次/分，支持成人/小儿/新生儿探头</w:t>
            </w:r>
            <w:r>
              <w:rPr>
                <w:spacing w:val="16"/>
              </w:rPr>
              <w:t xml:space="preserve"> </w:t>
            </w:r>
            <w:r>
              <w:rPr>
                <w:spacing w:val="-1"/>
              </w:rPr>
              <w:t>抗运动干扰、弱灌注下稳定测量</w:t>
            </w:r>
          </w:p>
          <w:p w14:paraId="062C2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6849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FC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3ED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27FBAF">
            <w:pPr>
              <w:pStyle w:val="23"/>
              <w:spacing w:line="220" w:lineRule="auto"/>
              <w:ind w:left="10"/>
            </w:pPr>
            <w:r>
              <w:rPr>
                <w:spacing w:val="5"/>
              </w:rPr>
              <w:t>3</w:t>
            </w:r>
            <w:r>
              <w:rPr>
                <w:rFonts w:hint="eastAsia"/>
                <w:spacing w:val="5"/>
                <w:lang w:val="en-US" w:eastAsia="zh-CN"/>
              </w:rPr>
              <w:t>.</w:t>
            </w:r>
            <w:r>
              <w:rPr>
                <w:spacing w:val="5"/>
              </w:rPr>
              <w:t>无创血压(</w:t>
            </w:r>
            <w:r>
              <w:t>NIBP</w:t>
            </w:r>
            <w:r>
              <w:rPr>
                <w:spacing w:val="5"/>
              </w:rPr>
              <w:t>)</w:t>
            </w:r>
          </w:p>
          <w:p w14:paraId="1722CB35">
            <w:pPr>
              <w:pStyle w:val="23"/>
              <w:spacing w:before="26" w:line="219" w:lineRule="auto"/>
              <w:ind w:left="10"/>
            </w:pPr>
            <w:r>
              <w:t>测量模式：手动/自动/连续/间隔测量，</w:t>
            </w:r>
            <w:r>
              <w:rPr>
                <w:spacing w:val="-1"/>
              </w:rPr>
              <w:t>成人/小儿/新生儿袖带</w:t>
            </w:r>
          </w:p>
          <w:p w14:paraId="17182BEE">
            <w:pPr>
              <w:pStyle w:val="23"/>
              <w:spacing w:before="49" w:line="214" w:lineRule="auto"/>
              <w:ind w:left="10"/>
            </w:pPr>
            <w:r>
              <w:t>测量范围：收缩压20~270mmlg,舒张压10~220mmHg,平均</w:t>
            </w:r>
            <w:r>
              <w:rPr>
                <w:spacing w:val="-1"/>
              </w:rPr>
              <w:t>压15`240mmHg</w:t>
            </w:r>
          </w:p>
          <w:p w14:paraId="3E16B81A">
            <w:pPr>
              <w:pStyle w:val="23"/>
              <w:spacing w:before="73" w:line="214" w:lineRule="auto"/>
              <w:ind w:left="10"/>
            </w:pPr>
            <w:r>
              <w:rPr>
                <w:spacing w:val="-1"/>
              </w:rPr>
              <w:t>精度：±3mmllg或±2%,过压保护、袖带</w:t>
            </w:r>
            <w:r>
              <w:rPr>
                <w:rFonts w:hint="eastAsia"/>
                <w:spacing w:val="-1"/>
                <w:lang w:eastAsia="zh-CN"/>
              </w:rPr>
              <w:t>自检</w:t>
            </w:r>
            <w:r>
              <w:rPr>
                <w:spacing w:val="-1"/>
              </w:rPr>
              <w:t>功能</w:t>
            </w:r>
          </w:p>
          <w:p w14:paraId="65750C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219B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6E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9C15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F008AF">
            <w:pPr>
              <w:pStyle w:val="23"/>
              <w:spacing w:before="49" w:line="214" w:lineRule="auto"/>
              <w:ind w:left="10"/>
            </w:pPr>
            <w:r>
              <w:t>4、呼吸(RESP)</w:t>
            </w:r>
          </w:p>
          <w:p w14:paraId="26539743">
            <w:pPr>
              <w:pStyle w:val="23"/>
              <w:spacing w:before="49" w:line="214" w:lineRule="auto"/>
              <w:ind w:left="10"/>
            </w:pPr>
            <w:r>
              <w:t>测量方式：阻抗法/胸阻抗法，范围0~120次/分</w:t>
            </w:r>
          </w:p>
          <w:p w14:paraId="539F8E5F">
            <w:pPr>
              <w:pStyle w:val="23"/>
              <w:spacing w:before="49" w:line="214" w:lineRule="auto"/>
              <w:ind w:left="10"/>
            </w:pPr>
            <w:r>
              <w:t>呼吸暂停报警(默认20秒，可调节)</w:t>
            </w:r>
          </w:p>
          <w:p w14:paraId="385C84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4C7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2D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249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52FF9E7">
            <w:pPr>
              <w:pStyle w:val="23"/>
              <w:spacing w:before="49" w:line="214" w:lineRule="auto"/>
              <w:ind w:left="10"/>
            </w:pPr>
            <w:r>
              <w:t>硬件与显示配置</w:t>
            </w:r>
          </w:p>
          <w:p w14:paraId="6A7DFD00">
            <w:pPr>
              <w:pStyle w:val="23"/>
              <w:spacing w:before="49" w:line="214" w:lineRule="auto"/>
              <w:ind w:left="10"/>
            </w:pPr>
            <w:r>
              <w:rPr>
                <w:rFonts w:hint="eastAsia"/>
                <w:lang w:val="en-US" w:eastAsia="zh-CN"/>
              </w:rPr>
              <w:t>1.</w:t>
            </w:r>
            <w:r>
              <w:t>显示屏</w:t>
            </w:r>
          </w:p>
          <w:p w14:paraId="02C4B220">
            <w:pPr>
              <w:pStyle w:val="23"/>
              <w:spacing w:before="49" w:line="214" w:lineRule="auto"/>
              <w:ind w:left="10"/>
            </w:pPr>
            <w:r>
              <w:t>尺寸：≥10.4英寸(常规),≥12英寸(ICUI/手术室),彩色TFT高清屏</w:t>
            </w:r>
          </w:p>
          <w:p w14:paraId="1EC48A75">
            <w:pPr>
              <w:pStyle w:val="23"/>
              <w:spacing w:before="49" w:line="214" w:lineRule="auto"/>
              <w:ind w:left="10"/>
            </w:pPr>
            <w:r>
              <w:t>分辨率：≥800×600,触摸屏+按键双操作，强光下可视</w:t>
            </w:r>
          </w:p>
          <w:p w14:paraId="4C98D4A8">
            <w:pPr>
              <w:pStyle w:val="23"/>
              <w:spacing w:before="49" w:line="214" w:lineRule="auto"/>
              <w:ind w:left="10"/>
            </w:pPr>
            <w:r>
              <w:t>显示模式：波形+数据同屏，支持多参数分区显示、波形冻结/回放</w:t>
            </w:r>
          </w:p>
          <w:p w14:paraId="6FAAF0E2">
            <w:pPr>
              <w:pStyle w:val="23"/>
              <w:spacing w:before="87" w:line="216" w:lineRule="auto"/>
              <w:ind w:left="10"/>
            </w:pPr>
            <w:r>
              <w:rPr>
                <w:spacing w:val="-1"/>
              </w:rPr>
              <w:t>视角；≥170°,方便多角度观察</w:t>
            </w:r>
          </w:p>
          <w:p w14:paraId="2E3372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457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8CC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DDA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4FE966">
            <w:pPr>
              <w:pStyle w:val="23"/>
              <w:spacing w:before="122" w:line="219" w:lineRule="auto"/>
              <w:ind w:left="10"/>
            </w:pPr>
            <w:r>
              <w:rPr>
                <w:spacing w:val="2"/>
              </w:rPr>
              <w:t>2.主机与结构</w:t>
            </w:r>
          </w:p>
          <w:p w14:paraId="4B26506C">
            <w:pPr>
              <w:pStyle w:val="23"/>
              <w:spacing w:before="78" w:line="219" w:lineRule="auto"/>
              <w:ind w:left="10"/>
            </w:pPr>
            <w:r>
              <w:rPr>
                <w:spacing w:val="1"/>
              </w:rPr>
              <w:t>I机类型：口便携式1n推车式□壁扞式□转运专用(防摔、抗震)</w:t>
            </w:r>
          </w:p>
          <w:p w14:paraId="4520CA3A">
            <w:pPr>
              <w:pStyle w:val="23"/>
              <w:spacing w:before="95" w:line="216" w:lineRule="auto"/>
              <w:ind w:left="10"/>
            </w:pPr>
            <w:r>
              <w:t>外壳：医用级ABS,防腐蚀、易清洁、符合院感要求</w:t>
            </w:r>
          </w:p>
          <w:p w14:paraId="5DD340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r>
              <w:t>电池：内置锂电池，续航≥4小时(待机/监护状态),支持热插拔、低电量报警</w:t>
            </w:r>
            <w:r>
              <w:rPr>
                <w:spacing w:val="1"/>
                <w:sz w:val="22"/>
                <w:szCs w:val="22"/>
              </w:rPr>
              <w:t>接口：≥2个</w:t>
            </w:r>
            <w:r>
              <w:rPr>
                <w:sz w:val="22"/>
                <w:szCs w:val="22"/>
              </w:rPr>
              <w:t>USB</w:t>
            </w:r>
            <w:r>
              <w:rPr>
                <w:spacing w:val="1"/>
                <w:sz w:val="22"/>
                <w:szCs w:val="22"/>
              </w:rPr>
              <w:t>、以太网(</w:t>
            </w:r>
            <w:r>
              <w:rPr>
                <w:sz w:val="22"/>
                <w:szCs w:val="22"/>
              </w:rPr>
              <w:t>RJ</w:t>
            </w:r>
            <w:r>
              <w:rPr>
                <w:spacing w:val="1"/>
                <w:sz w:val="22"/>
                <w:szCs w:val="22"/>
              </w:rPr>
              <w:t>45)、</w:t>
            </w:r>
            <w:r>
              <w:rPr>
                <w:sz w:val="22"/>
                <w:szCs w:val="22"/>
              </w:rPr>
              <w:t>WiFi</w:t>
            </w:r>
            <w:r>
              <w:rPr>
                <w:spacing w:val="1"/>
                <w:sz w:val="22"/>
                <w:szCs w:val="22"/>
              </w:rPr>
              <w:t>、蓝牙、</w:t>
            </w:r>
            <w:r>
              <w:rPr>
                <w:sz w:val="22"/>
                <w:szCs w:val="22"/>
              </w:rPr>
              <w:t>RS</w:t>
            </w:r>
            <w:r>
              <w:rPr>
                <w:spacing w:val="1"/>
                <w:sz w:val="22"/>
                <w:szCs w:val="22"/>
              </w:rPr>
              <w:t>23</w:t>
            </w:r>
            <w:r>
              <w:rPr>
                <w:sz w:val="22"/>
                <w:szCs w:val="22"/>
              </w:rPr>
              <w:t>2.支持数据导出/联网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33649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A67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586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CDE363">
            <w:pPr>
              <w:pStyle w:val="23"/>
              <w:spacing w:before="289" w:line="219" w:lineRule="auto"/>
              <w:ind w:left="70"/>
              <w:rPr>
                <w:sz w:val="22"/>
                <w:szCs w:val="22"/>
              </w:rPr>
            </w:pPr>
            <w:r>
              <w:rPr>
                <w:spacing w:val="3"/>
                <w:sz w:val="22"/>
                <w:szCs w:val="22"/>
              </w:rPr>
              <w:t>3.报警系统(核心安全要求)</w:t>
            </w:r>
          </w:p>
          <w:p w14:paraId="34F2DCD0">
            <w:pPr>
              <w:pStyle w:val="23"/>
              <w:spacing w:before="86" w:line="218" w:lineRule="auto"/>
              <w:ind w:left="70"/>
              <w:rPr>
                <w:sz w:val="22"/>
                <w:szCs w:val="22"/>
              </w:rPr>
            </w:pPr>
            <w:r>
              <w:rPr>
                <w:spacing w:val="2"/>
                <w:sz w:val="22"/>
                <w:szCs w:val="22"/>
              </w:rPr>
              <w:t>报警级别：三级声光报警(红/黄/监，危急</w:t>
            </w:r>
            <w:r>
              <w:rPr>
                <w:spacing w:val="1"/>
                <w:sz w:val="22"/>
                <w:szCs w:val="22"/>
              </w:rPr>
              <w:t>/警告/提示)</w:t>
            </w:r>
          </w:p>
          <w:p w14:paraId="6C54B741">
            <w:pPr>
              <w:pStyle w:val="23"/>
              <w:spacing w:before="90" w:line="219" w:lineRule="auto"/>
              <w:ind w:left="60"/>
              <w:rPr>
                <w:sz w:val="22"/>
                <w:szCs w:val="22"/>
              </w:rPr>
            </w:pPr>
            <w:r>
              <w:rPr>
                <w:spacing w:val="1"/>
                <w:sz w:val="22"/>
                <w:szCs w:val="22"/>
              </w:rPr>
              <w:t>报警方式：声音(可调音量)+灯光+屏幕闪烁，报警暂停/静音功能(≤120秒)</w:t>
            </w:r>
          </w:p>
          <w:p w14:paraId="5D1687ED">
            <w:pPr>
              <w:pStyle w:val="23"/>
              <w:spacing w:before="120" w:line="219" w:lineRule="auto"/>
              <w:ind w:left="70"/>
              <w:rPr>
                <w:sz w:val="22"/>
                <w:szCs w:val="22"/>
              </w:rPr>
            </w:pPr>
            <w:r>
              <w:rPr>
                <w:sz w:val="22"/>
                <w:szCs w:val="22"/>
              </w:rPr>
              <w:t>报警存储：自动记录报警事件、时间、参数值，可追洲</w:t>
            </w:r>
          </w:p>
          <w:p w14:paraId="5FE5273B">
            <w:pPr>
              <w:pStyle w:val="23"/>
              <w:spacing w:before="98" w:line="219" w:lineRule="auto"/>
              <w:ind w:left="70"/>
              <w:rPr>
                <w:spacing w:val="-1"/>
                <w:sz w:val="22"/>
                <w:szCs w:val="22"/>
              </w:rPr>
            </w:pPr>
            <w:r>
              <w:rPr>
                <w:spacing w:val="-1"/>
                <w:sz w:val="22"/>
                <w:szCs w:val="22"/>
              </w:rPr>
              <w:t>报警阈值：可自定义上下限，默认标准阈值符合临床规范</w:t>
            </w:r>
          </w:p>
          <w:p w14:paraId="0D7FFC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A87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FC9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F62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2"/>
                <w:szCs w:val="22"/>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E6B414">
            <w:pPr>
              <w:pStyle w:val="23"/>
              <w:spacing w:before="98" w:line="219" w:lineRule="auto"/>
              <w:ind w:left="70"/>
              <w:rPr>
                <w:spacing w:val="-1"/>
                <w:sz w:val="22"/>
                <w:szCs w:val="22"/>
                <w:lang w:val="en-US" w:eastAsia="en-US"/>
              </w:rPr>
            </w:pPr>
            <w:r>
              <w:rPr>
                <w:rFonts w:hint="eastAsia"/>
                <w:spacing w:val="-1"/>
                <w:sz w:val="22"/>
                <w:szCs w:val="22"/>
                <w:lang w:val="en-US" w:eastAsia="zh-CN"/>
              </w:rPr>
              <w:t>4.</w:t>
            </w:r>
            <w:r>
              <w:rPr>
                <w:spacing w:val="-1"/>
                <w:sz w:val="22"/>
                <w:szCs w:val="22"/>
                <w:lang w:val="en-US" w:eastAsia="en-US"/>
              </w:rPr>
              <w:t xml:space="preserve">软件与数据管理 </w:t>
            </w:r>
          </w:p>
          <w:p w14:paraId="4E87F5F9">
            <w:pPr>
              <w:pStyle w:val="23"/>
              <w:spacing w:before="98" w:line="219" w:lineRule="auto"/>
              <w:ind w:left="70"/>
              <w:rPr>
                <w:spacing w:val="-1"/>
                <w:sz w:val="22"/>
                <w:szCs w:val="22"/>
                <w:lang w:val="en-US" w:eastAsia="en-US"/>
              </w:rPr>
            </w:pPr>
            <w:r>
              <w:rPr>
                <w:spacing w:val="-2"/>
                <w:sz w:val="22"/>
                <w:szCs w:val="22"/>
              </w:rPr>
              <w:t>数据记录与存储</w:t>
            </w:r>
          </w:p>
          <w:p w14:paraId="524299E4">
            <w:pPr>
              <w:pStyle w:val="23"/>
              <w:spacing w:before="1" w:line="219"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存储容量：≥72小时连续波形/数据存储，支持1000+病例存储</w:t>
            </w:r>
          </w:p>
          <w:p w14:paraId="6E8AE662">
            <w:pPr>
              <w:pStyle w:val="23"/>
              <w:spacing w:before="116" w:line="216"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记录功能：内置热敏打印机(可选),支持波形/数据/报警清单打印</w:t>
            </w:r>
          </w:p>
          <w:p w14:paraId="32AF83DE">
            <w:pPr>
              <w:pStyle w:val="23"/>
              <w:spacing w:before="96" w:line="310" w:lineRule="auto"/>
              <w:ind w:left="70" w:right="2143"/>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数据格式：支持PDF/CSV导出，兼容医院HIS/LIS/EMR系统 联网与远程监护</w:t>
            </w:r>
          </w:p>
          <w:p w14:paraId="105E18D9">
            <w:pPr>
              <w:pStyle w:val="23"/>
              <w:spacing w:line="219"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支持中央监护系统连接，多台设备联网集中监控</w:t>
            </w:r>
          </w:p>
          <w:p w14:paraId="34CEC50D">
            <w:pPr>
              <w:pStyle w:val="23"/>
              <w:spacing w:before="90" w:line="310" w:lineRule="auto"/>
              <w:ind w:left="70" w:right="2163"/>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支持无线WiFi/有线网络，数据实时上传，远程查看/报警 操作与维护</w:t>
            </w:r>
          </w:p>
          <w:p w14:paraId="3F680071">
            <w:pPr>
              <w:pStyle w:val="23"/>
              <w:spacing w:line="218"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中文界面，操作简单，支持用户权限分级(管理员/医护)</w:t>
            </w:r>
          </w:p>
          <w:p w14:paraId="61EE56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自检功能：开机自动检测传感器，电池、模块，故障报警提示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EE5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92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D49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1853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C43E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DB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33D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34F9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E1A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766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59F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652B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38B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92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265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9A62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B12E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D27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614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C9C5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E4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F82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AE1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6BFC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ACE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B27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C8B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1C11A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72D1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670E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6F4220">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A1A7C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E82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024FE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6853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9843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5CEE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4830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FDBACE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23715CA">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4E82404">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59ED731">
            <w:pPr>
              <w:jc w:val="center"/>
              <w:rPr>
                <w:rFonts w:hint="eastAsia" w:asciiTheme="minorEastAsia" w:hAnsiTheme="minorEastAsia" w:eastAsiaTheme="minorEastAsia" w:cstheme="minorEastAsia"/>
                <w:sz w:val="18"/>
                <w:szCs w:val="18"/>
              </w:rPr>
            </w:pPr>
          </w:p>
        </w:tc>
      </w:tr>
    </w:tbl>
    <w:p w14:paraId="5C185EEA">
      <w:pPr>
        <w:jc w:val="center"/>
        <w:rPr>
          <w:rFonts w:hint="eastAsia" w:asciiTheme="minorEastAsia" w:hAnsiTheme="minorEastAsia" w:eastAsiaTheme="minorEastAsia" w:cstheme="minorEastAsia"/>
          <w:sz w:val="21"/>
          <w:szCs w:val="21"/>
        </w:rPr>
      </w:pPr>
    </w:p>
    <w:p w14:paraId="0381F6CC">
      <w:pPr>
        <w:jc w:val="center"/>
        <w:rPr>
          <w:rFonts w:hint="eastAsia" w:asciiTheme="minorEastAsia" w:hAnsiTheme="minorEastAsia" w:eastAsiaTheme="minorEastAsia" w:cstheme="minorEastAsia"/>
          <w:sz w:val="21"/>
          <w:szCs w:val="21"/>
        </w:rPr>
      </w:pPr>
    </w:p>
    <w:p w14:paraId="046A2D98">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EFCB08D">
      <w:pPr>
        <w:spacing w:line="360" w:lineRule="auto"/>
        <w:jc w:val="center"/>
        <w:outlineLvl w:val="0"/>
        <w:rPr>
          <w:rFonts w:hint="eastAsia" w:ascii="宋体" w:hAnsi="宋体" w:cs="宋体"/>
          <w:b/>
          <w:bCs/>
          <w:color w:val="auto"/>
          <w:sz w:val="28"/>
          <w:szCs w:val="28"/>
          <w:lang w:val="en-US" w:eastAsia="zh-CN"/>
        </w:rPr>
      </w:pPr>
      <w:bookmarkStart w:id="60" w:name="_GoBack"/>
      <w:bookmarkEnd w:id="60"/>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5F8B305B">
      <w:pPr>
        <w:spacing w:line="360" w:lineRule="auto"/>
        <w:jc w:val="center"/>
        <w:outlineLvl w:val="0"/>
        <w:rPr>
          <w:rFonts w:hint="eastAsia" w:ascii="宋体" w:hAnsi="宋体" w:cs="宋体"/>
          <w:b/>
          <w:bCs/>
          <w:color w:val="auto"/>
          <w:sz w:val="28"/>
          <w:szCs w:val="28"/>
          <w:lang w:val="en-US" w:eastAsia="zh-CN"/>
        </w:rPr>
      </w:pPr>
    </w:p>
    <w:p w14:paraId="1EC35561">
      <w:pPr>
        <w:spacing w:line="360" w:lineRule="auto"/>
        <w:jc w:val="center"/>
        <w:outlineLvl w:val="0"/>
        <w:rPr>
          <w:rFonts w:hint="eastAsia" w:ascii="宋体" w:hAnsi="宋体" w:cs="宋体"/>
          <w:b/>
          <w:bCs/>
          <w:color w:val="auto"/>
          <w:sz w:val="28"/>
          <w:szCs w:val="28"/>
          <w:lang w:val="en-US" w:eastAsia="zh-CN"/>
        </w:rPr>
      </w:pPr>
    </w:p>
    <w:p w14:paraId="76B4FF50">
      <w:pPr>
        <w:spacing w:line="360" w:lineRule="auto"/>
        <w:jc w:val="center"/>
        <w:outlineLvl w:val="0"/>
        <w:rPr>
          <w:rFonts w:hint="eastAsia" w:ascii="宋体" w:hAnsi="宋体" w:cs="宋体"/>
          <w:b/>
          <w:bCs/>
          <w:color w:val="auto"/>
          <w:sz w:val="28"/>
          <w:szCs w:val="28"/>
          <w:lang w:val="en-US" w:eastAsia="zh-CN"/>
        </w:rPr>
      </w:pPr>
    </w:p>
    <w:p w14:paraId="116BEDB4">
      <w:pPr>
        <w:spacing w:line="360" w:lineRule="auto"/>
        <w:jc w:val="center"/>
        <w:outlineLvl w:val="0"/>
        <w:rPr>
          <w:rFonts w:hint="eastAsia" w:ascii="宋体" w:hAnsi="宋体" w:cs="宋体"/>
          <w:b/>
          <w:bCs/>
          <w:color w:val="auto"/>
          <w:sz w:val="28"/>
          <w:szCs w:val="28"/>
          <w:lang w:val="en-US" w:eastAsia="zh-CN"/>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br w:type="page"/>
      </w:r>
    </w:p>
    <w:p w14:paraId="709A35ED">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6"/>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6"/>
              <w:spacing w:line="360" w:lineRule="auto"/>
              <w:jc w:val="center"/>
              <w:rPr>
                <w:rFonts w:hint="eastAsia" w:ascii="宋体" w:hAnsi="宋体"/>
                <w:bCs w:val="0"/>
                <w:spacing w:val="0"/>
                <w:kern w:val="2"/>
                <w:szCs w:val="24"/>
              </w:rPr>
            </w:pPr>
          </w:p>
        </w:tc>
        <w:tc>
          <w:tcPr>
            <w:tcW w:w="1712" w:type="dxa"/>
            <w:noWrap w:val="0"/>
            <w:vAlign w:val="top"/>
          </w:tcPr>
          <w:p w14:paraId="4C7E0B82">
            <w:pPr>
              <w:pStyle w:val="16"/>
              <w:spacing w:line="360" w:lineRule="auto"/>
              <w:jc w:val="center"/>
              <w:rPr>
                <w:rFonts w:hint="eastAsia" w:ascii="宋体" w:hAnsi="宋体"/>
                <w:bCs w:val="0"/>
                <w:spacing w:val="0"/>
                <w:kern w:val="2"/>
                <w:szCs w:val="24"/>
              </w:rPr>
            </w:pPr>
          </w:p>
        </w:tc>
        <w:tc>
          <w:tcPr>
            <w:tcW w:w="1712" w:type="dxa"/>
            <w:noWrap w:val="0"/>
            <w:vAlign w:val="top"/>
          </w:tcPr>
          <w:p w14:paraId="1F5537B2">
            <w:pPr>
              <w:pStyle w:val="16"/>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6"/>
              <w:spacing w:line="360" w:lineRule="auto"/>
              <w:jc w:val="center"/>
              <w:rPr>
                <w:rFonts w:hint="eastAsia" w:ascii="宋体" w:hAnsi="宋体"/>
                <w:bCs w:val="0"/>
                <w:spacing w:val="0"/>
                <w:kern w:val="2"/>
                <w:szCs w:val="24"/>
              </w:rPr>
            </w:pPr>
          </w:p>
        </w:tc>
        <w:tc>
          <w:tcPr>
            <w:tcW w:w="1231" w:type="dxa"/>
            <w:noWrap w:val="0"/>
            <w:vAlign w:val="top"/>
          </w:tcPr>
          <w:p w14:paraId="5613E89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6"/>
              <w:spacing w:line="360" w:lineRule="auto"/>
              <w:jc w:val="center"/>
              <w:rPr>
                <w:rFonts w:hint="eastAsia" w:ascii="宋体" w:hAnsi="宋体"/>
                <w:bCs w:val="0"/>
                <w:spacing w:val="0"/>
                <w:kern w:val="2"/>
                <w:szCs w:val="24"/>
              </w:rPr>
            </w:pPr>
          </w:p>
        </w:tc>
        <w:tc>
          <w:tcPr>
            <w:tcW w:w="1712" w:type="dxa"/>
            <w:noWrap w:val="0"/>
            <w:vAlign w:val="top"/>
          </w:tcPr>
          <w:p w14:paraId="33816190">
            <w:pPr>
              <w:pStyle w:val="16"/>
              <w:spacing w:line="360" w:lineRule="auto"/>
              <w:jc w:val="center"/>
              <w:rPr>
                <w:rFonts w:hint="eastAsia" w:ascii="宋体" w:hAnsi="宋体"/>
                <w:bCs w:val="0"/>
                <w:spacing w:val="0"/>
                <w:kern w:val="2"/>
                <w:szCs w:val="24"/>
              </w:rPr>
            </w:pPr>
          </w:p>
        </w:tc>
        <w:tc>
          <w:tcPr>
            <w:tcW w:w="1712" w:type="dxa"/>
            <w:noWrap w:val="0"/>
            <w:vAlign w:val="top"/>
          </w:tcPr>
          <w:p w14:paraId="2DF30877">
            <w:pPr>
              <w:pStyle w:val="16"/>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6"/>
              <w:spacing w:line="360" w:lineRule="auto"/>
              <w:jc w:val="center"/>
              <w:rPr>
                <w:rFonts w:hint="eastAsia" w:ascii="宋体" w:hAnsi="宋体"/>
                <w:bCs w:val="0"/>
                <w:spacing w:val="0"/>
                <w:kern w:val="2"/>
                <w:szCs w:val="24"/>
              </w:rPr>
            </w:pPr>
          </w:p>
        </w:tc>
        <w:tc>
          <w:tcPr>
            <w:tcW w:w="1231" w:type="dxa"/>
            <w:noWrap w:val="0"/>
            <w:vAlign w:val="top"/>
          </w:tcPr>
          <w:p w14:paraId="226F63DC">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6"/>
              <w:spacing w:line="360" w:lineRule="auto"/>
              <w:jc w:val="center"/>
              <w:rPr>
                <w:rFonts w:hint="eastAsia" w:ascii="宋体" w:hAnsi="宋体"/>
                <w:bCs w:val="0"/>
                <w:spacing w:val="0"/>
                <w:kern w:val="2"/>
                <w:szCs w:val="24"/>
              </w:rPr>
            </w:pPr>
          </w:p>
        </w:tc>
        <w:tc>
          <w:tcPr>
            <w:tcW w:w="1712" w:type="dxa"/>
            <w:noWrap w:val="0"/>
            <w:vAlign w:val="top"/>
          </w:tcPr>
          <w:p w14:paraId="5622B33E">
            <w:pPr>
              <w:pStyle w:val="16"/>
              <w:spacing w:line="360" w:lineRule="auto"/>
              <w:jc w:val="center"/>
              <w:rPr>
                <w:rFonts w:hint="eastAsia" w:ascii="宋体" w:hAnsi="宋体"/>
                <w:bCs w:val="0"/>
                <w:spacing w:val="0"/>
                <w:kern w:val="2"/>
                <w:szCs w:val="24"/>
              </w:rPr>
            </w:pPr>
          </w:p>
        </w:tc>
        <w:tc>
          <w:tcPr>
            <w:tcW w:w="1712" w:type="dxa"/>
            <w:noWrap w:val="0"/>
            <w:vAlign w:val="top"/>
          </w:tcPr>
          <w:p w14:paraId="3A4529BB">
            <w:pPr>
              <w:pStyle w:val="16"/>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6"/>
              <w:spacing w:line="360" w:lineRule="auto"/>
              <w:jc w:val="center"/>
              <w:rPr>
                <w:rFonts w:hint="eastAsia" w:ascii="宋体" w:hAnsi="宋体"/>
                <w:bCs w:val="0"/>
                <w:spacing w:val="0"/>
                <w:kern w:val="2"/>
                <w:szCs w:val="24"/>
              </w:rPr>
            </w:pPr>
          </w:p>
        </w:tc>
        <w:tc>
          <w:tcPr>
            <w:tcW w:w="1231" w:type="dxa"/>
            <w:noWrap w:val="0"/>
            <w:vAlign w:val="top"/>
          </w:tcPr>
          <w:p w14:paraId="3FA143FE">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6"/>
              <w:spacing w:line="360" w:lineRule="auto"/>
              <w:jc w:val="center"/>
              <w:rPr>
                <w:rFonts w:hint="eastAsia" w:ascii="宋体" w:hAnsi="宋体"/>
                <w:bCs w:val="0"/>
                <w:spacing w:val="0"/>
                <w:kern w:val="2"/>
                <w:szCs w:val="24"/>
              </w:rPr>
            </w:pPr>
          </w:p>
        </w:tc>
        <w:tc>
          <w:tcPr>
            <w:tcW w:w="1712" w:type="dxa"/>
            <w:noWrap w:val="0"/>
            <w:vAlign w:val="top"/>
          </w:tcPr>
          <w:p w14:paraId="0088F06F">
            <w:pPr>
              <w:pStyle w:val="16"/>
              <w:spacing w:line="360" w:lineRule="auto"/>
              <w:jc w:val="center"/>
              <w:rPr>
                <w:rFonts w:hint="eastAsia" w:ascii="宋体" w:hAnsi="宋体"/>
                <w:bCs w:val="0"/>
                <w:spacing w:val="0"/>
                <w:kern w:val="2"/>
                <w:szCs w:val="24"/>
              </w:rPr>
            </w:pPr>
          </w:p>
        </w:tc>
        <w:tc>
          <w:tcPr>
            <w:tcW w:w="1712" w:type="dxa"/>
            <w:noWrap w:val="0"/>
            <w:vAlign w:val="top"/>
          </w:tcPr>
          <w:p w14:paraId="12A56D92">
            <w:pPr>
              <w:pStyle w:val="16"/>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6"/>
              <w:spacing w:line="360" w:lineRule="auto"/>
              <w:jc w:val="center"/>
              <w:rPr>
                <w:rFonts w:hint="eastAsia" w:ascii="宋体" w:hAnsi="宋体"/>
                <w:bCs w:val="0"/>
                <w:spacing w:val="0"/>
                <w:kern w:val="2"/>
                <w:szCs w:val="24"/>
              </w:rPr>
            </w:pPr>
          </w:p>
        </w:tc>
        <w:tc>
          <w:tcPr>
            <w:tcW w:w="1712" w:type="dxa"/>
            <w:noWrap w:val="0"/>
            <w:vAlign w:val="top"/>
          </w:tcPr>
          <w:p w14:paraId="39AED065">
            <w:pPr>
              <w:pStyle w:val="16"/>
              <w:spacing w:line="360" w:lineRule="auto"/>
              <w:jc w:val="center"/>
              <w:rPr>
                <w:rFonts w:hint="eastAsia" w:ascii="宋体" w:hAnsi="宋体"/>
                <w:bCs w:val="0"/>
                <w:spacing w:val="0"/>
                <w:kern w:val="2"/>
                <w:szCs w:val="24"/>
              </w:rPr>
            </w:pPr>
          </w:p>
        </w:tc>
        <w:tc>
          <w:tcPr>
            <w:tcW w:w="1712" w:type="dxa"/>
            <w:noWrap w:val="0"/>
            <w:vAlign w:val="top"/>
          </w:tcPr>
          <w:p w14:paraId="52AC8E45">
            <w:pPr>
              <w:pStyle w:val="16"/>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6"/>
              <w:spacing w:line="360" w:lineRule="auto"/>
              <w:jc w:val="center"/>
              <w:rPr>
                <w:rFonts w:hint="eastAsia" w:ascii="宋体" w:hAnsi="宋体"/>
                <w:bCs w:val="0"/>
                <w:spacing w:val="0"/>
                <w:kern w:val="2"/>
                <w:szCs w:val="24"/>
              </w:rPr>
            </w:pPr>
          </w:p>
        </w:tc>
        <w:tc>
          <w:tcPr>
            <w:tcW w:w="1231" w:type="dxa"/>
            <w:noWrap w:val="0"/>
            <w:vAlign w:val="top"/>
          </w:tcPr>
          <w:p w14:paraId="07D5A85D">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6"/>
              <w:spacing w:line="360" w:lineRule="auto"/>
              <w:jc w:val="center"/>
              <w:rPr>
                <w:rFonts w:hint="eastAsia" w:ascii="宋体" w:hAnsi="宋体"/>
                <w:bCs w:val="0"/>
                <w:spacing w:val="0"/>
                <w:kern w:val="2"/>
                <w:szCs w:val="24"/>
              </w:rPr>
            </w:pPr>
          </w:p>
        </w:tc>
        <w:tc>
          <w:tcPr>
            <w:tcW w:w="1712" w:type="dxa"/>
            <w:noWrap w:val="0"/>
            <w:vAlign w:val="top"/>
          </w:tcPr>
          <w:p w14:paraId="2B929B20">
            <w:pPr>
              <w:pStyle w:val="16"/>
              <w:spacing w:line="360" w:lineRule="auto"/>
              <w:jc w:val="center"/>
              <w:rPr>
                <w:rFonts w:hint="eastAsia" w:ascii="宋体" w:hAnsi="宋体"/>
                <w:bCs w:val="0"/>
                <w:spacing w:val="0"/>
                <w:kern w:val="2"/>
                <w:szCs w:val="24"/>
              </w:rPr>
            </w:pPr>
          </w:p>
        </w:tc>
        <w:tc>
          <w:tcPr>
            <w:tcW w:w="1712" w:type="dxa"/>
            <w:noWrap w:val="0"/>
            <w:vAlign w:val="top"/>
          </w:tcPr>
          <w:p w14:paraId="4A223F87">
            <w:pPr>
              <w:pStyle w:val="16"/>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6"/>
              <w:spacing w:line="360" w:lineRule="auto"/>
              <w:jc w:val="center"/>
              <w:rPr>
                <w:rFonts w:hint="eastAsia" w:ascii="宋体" w:hAnsi="宋体"/>
                <w:bCs w:val="0"/>
                <w:spacing w:val="0"/>
                <w:kern w:val="2"/>
                <w:szCs w:val="24"/>
              </w:rPr>
            </w:pPr>
          </w:p>
        </w:tc>
        <w:tc>
          <w:tcPr>
            <w:tcW w:w="1231" w:type="dxa"/>
            <w:noWrap w:val="0"/>
            <w:vAlign w:val="top"/>
          </w:tcPr>
          <w:p w14:paraId="3265EBF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6"/>
              <w:spacing w:line="360" w:lineRule="auto"/>
              <w:jc w:val="center"/>
              <w:rPr>
                <w:rFonts w:hint="eastAsia" w:ascii="宋体" w:hAnsi="宋体"/>
                <w:bCs w:val="0"/>
                <w:spacing w:val="0"/>
                <w:kern w:val="2"/>
                <w:szCs w:val="24"/>
              </w:rPr>
            </w:pPr>
          </w:p>
        </w:tc>
        <w:tc>
          <w:tcPr>
            <w:tcW w:w="1712" w:type="dxa"/>
            <w:noWrap w:val="0"/>
            <w:vAlign w:val="top"/>
          </w:tcPr>
          <w:p w14:paraId="51A4FE6D">
            <w:pPr>
              <w:pStyle w:val="16"/>
              <w:spacing w:line="360" w:lineRule="auto"/>
              <w:jc w:val="center"/>
              <w:rPr>
                <w:rFonts w:hint="eastAsia" w:ascii="宋体" w:hAnsi="宋体"/>
                <w:bCs w:val="0"/>
                <w:spacing w:val="0"/>
                <w:kern w:val="2"/>
                <w:szCs w:val="24"/>
              </w:rPr>
            </w:pPr>
          </w:p>
        </w:tc>
        <w:tc>
          <w:tcPr>
            <w:tcW w:w="1712" w:type="dxa"/>
            <w:noWrap w:val="0"/>
            <w:vAlign w:val="top"/>
          </w:tcPr>
          <w:p w14:paraId="396C1F4D">
            <w:pPr>
              <w:pStyle w:val="16"/>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6"/>
              <w:spacing w:line="360" w:lineRule="auto"/>
              <w:jc w:val="center"/>
              <w:rPr>
                <w:rFonts w:hint="eastAsia" w:ascii="宋体" w:hAnsi="宋体"/>
                <w:bCs w:val="0"/>
                <w:spacing w:val="0"/>
                <w:kern w:val="2"/>
                <w:szCs w:val="24"/>
              </w:rPr>
            </w:pPr>
          </w:p>
        </w:tc>
        <w:tc>
          <w:tcPr>
            <w:tcW w:w="1231" w:type="dxa"/>
            <w:noWrap w:val="0"/>
            <w:vAlign w:val="top"/>
          </w:tcPr>
          <w:p w14:paraId="26A1905B">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6"/>
              <w:spacing w:line="360" w:lineRule="auto"/>
              <w:jc w:val="center"/>
              <w:rPr>
                <w:rFonts w:hint="eastAsia" w:ascii="宋体" w:hAnsi="宋体"/>
                <w:bCs w:val="0"/>
                <w:spacing w:val="0"/>
                <w:kern w:val="2"/>
                <w:szCs w:val="24"/>
              </w:rPr>
            </w:pPr>
          </w:p>
        </w:tc>
        <w:tc>
          <w:tcPr>
            <w:tcW w:w="1712" w:type="dxa"/>
            <w:noWrap w:val="0"/>
            <w:vAlign w:val="top"/>
          </w:tcPr>
          <w:p w14:paraId="780D744F">
            <w:pPr>
              <w:pStyle w:val="16"/>
              <w:spacing w:line="360" w:lineRule="auto"/>
              <w:jc w:val="center"/>
              <w:rPr>
                <w:rFonts w:hint="eastAsia" w:ascii="宋体" w:hAnsi="宋体"/>
                <w:bCs w:val="0"/>
                <w:spacing w:val="0"/>
                <w:kern w:val="2"/>
                <w:szCs w:val="24"/>
              </w:rPr>
            </w:pPr>
          </w:p>
        </w:tc>
        <w:tc>
          <w:tcPr>
            <w:tcW w:w="1712" w:type="dxa"/>
            <w:noWrap w:val="0"/>
            <w:vAlign w:val="top"/>
          </w:tcPr>
          <w:p w14:paraId="4343A939">
            <w:pPr>
              <w:pStyle w:val="16"/>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6"/>
              <w:spacing w:line="360" w:lineRule="auto"/>
              <w:jc w:val="center"/>
              <w:rPr>
                <w:rFonts w:hint="eastAsia" w:ascii="宋体" w:hAnsi="宋体"/>
                <w:bCs w:val="0"/>
                <w:spacing w:val="0"/>
                <w:kern w:val="2"/>
                <w:szCs w:val="24"/>
              </w:rPr>
            </w:pPr>
          </w:p>
        </w:tc>
        <w:tc>
          <w:tcPr>
            <w:tcW w:w="1712" w:type="dxa"/>
            <w:noWrap w:val="0"/>
            <w:vAlign w:val="top"/>
          </w:tcPr>
          <w:p w14:paraId="7477E0DF">
            <w:pPr>
              <w:pStyle w:val="16"/>
              <w:spacing w:line="360" w:lineRule="auto"/>
              <w:jc w:val="center"/>
              <w:rPr>
                <w:rFonts w:hint="eastAsia" w:ascii="宋体" w:hAnsi="宋体"/>
                <w:bCs w:val="0"/>
                <w:spacing w:val="0"/>
                <w:kern w:val="2"/>
                <w:szCs w:val="24"/>
              </w:rPr>
            </w:pPr>
          </w:p>
        </w:tc>
        <w:tc>
          <w:tcPr>
            <w:tcW w:w="1712" w:type="dxa"/>
            <w:noWrap w:val="0"/>
            <w:vAlign w:val="top"/>
          </w:tcPr>
          <w:p w14:paraId="374089F6">
            <w:pPr>
              <w:pStyle w:val="16"/>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6"/>
              <w:spacing w:line="360" w:lineRule="auto"/>
              <w:jc w:val="center"/>
              <w:rPr>
                <w:rFonts w:hint="eastAsia" w:ascii="宋体" w:hAnsi="宋体"/>
                <w:bCs w:val="0"/>
                <w:spacing w:val="0"/>
                <w:kern w:val="2"/>
                <w:szCs w:val="24"/>
              </w:rPr>
            </w:pPr>
          </w:p>
        </w:tc>
        <w:tc>
          <w:tcPr>
            <w:tcW w:w="1231" w:type="dxa"/>
            <w:noWrap w:val="0"/>
            <w:vAlign w:val="top"/>
          </w:tcPr>
          <w:p w14:paraId="1D514877">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6"/>
              <w:spacing w:line="360" w:lineRule="auto"/>
              <w:jc w:val="center"/>
              <w:rPr>
                <w:rFonts w:hint="eastAsia" w:ascii="宋体" w:hAnsi="宋体"/>
                <w:bCs w:val="0"/>
                <w:spacing w:val="0"/>
                <w:kern w:val="2"/>
                <w:szCs w:val="24"/>
              </w:rPr>
            </w:pPr>
          </w:p>
        </w:tc>
        <w:tc>
          <w:tcPr>
            <w:tcW w:w="1712" w:type="dxa"/>
            <w:noWrap w:val="0"/>
            <w:vAlign w:val="top"/>
          </w:tcPr>
          <w:p w14:paraId="7CC869AD">
            <w:pPr>
              <w:pStyle w:val="16"/>
              <w:spacing w:line="360" w:lineRule="auto"/>
              <w:jc w:val="center"/>
              <w:rPr>
                <w:rFonts w:hint="eastAsia" w:ascii="宋体" w:hAnsi="宋体"/>
                <w:bCs w:val="0"/>
                <w:spacing w:val="0"/>
                <w:kern w:val="2"/>
                <w:szCs w:val="24"/>
              </w:rPr>
            </w:pPr>
          </w:p>
        </w:tc>
        <w:tc>
          <w:tcPr>
            <w:tcW w:w="1712" w:type="dxa"/>
            <w:noWrap w:val="0"/>
            <w:vAlign w:val="top"/>
          </w:tcPr>
          <w:p w14:paraId="720EB70F">
            <w:pPr>
              <w:pStyle w:val="16"/>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6"/>
              <w:spacing w:line="360" w:lineRule="auto"/>
              <w:jc w:val="center"/>
              <w:rPr>
                <w:rFonts w:hint="eastAsia" w:ascii="宋体" w:hAnsi="宋体"/>
                <w:bCs w:val="0"/>
                <w:spacing w:val="0"/>
                <w:kern w:val="2"/>
                <w:szCs w:val="24"/>
              </w:rPr>
            </w:pPr>
          </w:p>
        </w:tc>
        <w:tc>
          <w:tcPr>
            <w:tcW w:w="1231" w:type="dxa"/>
            <w:noWrap w:val="0"/>
            <w:vAlign w:val="top"/>
          </w:tcPr>
          <w:p w14:paraId="7BA23157">
            <w:pPr>
              <w:pStyle w:val="16"/>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6"/>
              <w:spacing w:line="360" w:lineRule="auto"/>
              <w:jc w:val="center"/>
              <w:rPr>
                <w:rFonts w:hint="eastAsia" w:ascii="宋体" w:hAnsi="宋体"/>
                <w:bCs w:val="0"/>
                <w:spacing w:val="0"/>
                <w:kern w:val="2"/>
                <w:szCs w:val="24"/>
              </w:rPr>
            </w:pPr>
          </w:p>
        </w:tc>
        <w:tc>
          <w:tcPr>
            <w:tcW w:w="1712" w:type="dxa"/>
            <w:noWrap w:val="0"/>
            <w:vAlign w:val="top"/>
          </w:tcPr>
          <w:p w14:paraId="61E4CF0D">
            <w:pPr>
              <w:pStyle w:val="16"/>
              <w:spacing w:line="360" w:lineRule="auto"/>
              <w:jc w:val="center"/>
              <w:rPr>
                <w:rFonts w:hint="eastAsia" w:ascii="宋体" w:hAnsi="宋体"/>
                <w:bCs w:val="0"/>
                <w:spacing w:val="0"/>
                <w:kern w:val="2"/>
                <w:szCs w:val="24"/>
              </w:rPr>
            </w:pPr>
          </w:p>
        </w:tc>
        <w:tc>
          <w:tcPr>
            <w:tcW w:w="1712" w:type="dxa"/>
            <w:noWrap w:val="0"/>
            <w:vAlign w:val="top"/>
          </w:tcPr>
          <w:p w14:paraId="1A70AC7F">
            <w:pPr>
              <w:pStyle w:val="16"/>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6"/>
              <w:spacing w:line="360" w:lineRule="auto"/>
              <w:jc w:val="center"/>
              <w:rPr>
                <w:rFonts w:hint="eastAsia" w:ascii="宋体" w:hAnsi="宋体"/>
                <w:bCs w:val="0"/>
                <w:spacing w:val="0"/>
                <w:kern w:val="2"/>
                <w:szCs w:val="24"/>
              </w:rPr>
            </w:pPr>
          </w:p>
        </w:tc>
        <w:tc>
          <w:tcPr>
            <w:tcW w:w="1231" w:type="dxa"/>
            <w:noWrap w:val="0"/>
            <w:vAlign w:val="top"/>
          </w:tcPr>
          <w:p w14:paraId="0FE29246">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6"/>
              <w:spacing w:line="360" w:lineRule="auto"/>
              <w:jc w:val="center"/>
              <w:rPr>
                <w:rFonts w:hint="eastAsia" w:ascii="宋体" w:hAnsi="宋体"/>
                <w:bCs w:val="0"/>
                <w:spacing w:val="0"/>
                <w:kern w:val="2"/>
                <w:szCs w:val="24"/>
              </w:rPr>
            </w:pPr>
          </w:p>
        </w:tc>
        <w:tc>
          <w:tcPr>
            <w:tcW w:w="1712" w:type="dxa"/>
            <w:noWrap w:val="0"/>
            <w:vAlign w:val="top"/>
          </w:tcPr>
          <w:p w14:paraId="3A6B53E5">
            <w:pPr>
              <w:pStyle w:val="16"/>
              <w:spacing w:line="360" w:lineRule="auto"/>
              <w:jc w:val="center"/>
              <w:rPr>
                <w:rFonts w:hint="eastAsia" w:ascii="宋体" w:hAnsi="宋体"/>
                <w:bCs w:val="0"/>
                <w:spacing w:val="0"/>
                <w:kern w:val="2"/>
                <w:szCs w:val="24"/>
              </w:rPr>
            </w:pPr>
          </w:p>
        </w:tc>
        <w:tc>
          <w:tcPr>
            <w:tcW w:w="1712" w:type="dxa"/>
            <w:noWrap w:val="0"/>
            <w:vAlign w:val="top"/>
          </w:tcPr>
          <w:p w14:paraId="2766D4FC">
            <w:pPr>
              <w:pStyle w:val="16"/>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9"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9"/>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0" w:name="_Toc4156"/>
      <w:bookmarkStart w:id="11"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0"/>
      <w:bookmarkEnd w:id="11"/>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2"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2"/>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3"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3"/>
    </w:p>
    <w:p w14:paraId="647FD815">
      <w:pPr>
        <w:outlineLvl w:val="0"/>
        <w:rPr>
          <w:rFonts w:hint="eastAsia" w:ascii="宋体" w:hAnsi="宋体"/>
          <w:bCs/>
          <w:szCs w:val="24"/>
        </w:rPr>
      </w:pPr>
    </w:p>
    <w:p w14:paraId="73DA0D3D">
      <w:pPr>
        <w:pStyle w:val="18"/>
        <w:jc w:val="both"/>
        <w:rPr>
          <w:rFonts w:ascii="黑体" w:hAnsi="黑体" w:eastAsia="黑体"/>
          <w:b/>
          <w:sz w:val="36"/>
          <w:szCs w:val="36"/>
        </w:rPr>
      </w:pPr>
      <w:r>
        <w:rPr>
          <w:rFonts w:ascii="黑体" w:hAnsi="黑体" w:eastAsia="黑体"/>
          <w:b/>
          <w:sz w:val="36"/>
          <w:szCs w:val="36"/>
        </w:rPr>
        <w:br w:type="page"/>
      </w:r>
      <w:bookmarkStart w:id="14" w:name="_Toc32737"/>
      <w:r>
        <w:rPr>
          <w:rFonts w:hint="eastAsia" w:ascii="黑体" w:hAnsi="黑体" w:eastAsia="黑体"/>
          <w:b/>
          <w:sz w:val="36"/>
          <w:szCs w:val="36"/>
          <w:lang w:val="en-US" w:eastAsia="zh-CN"/>
        </w:rPr>
        <w:t>七</w:t>
      </w:r>
      <w:r>
        <w:rPr>
          <w:rFonts w:ascii="黑体" w:hAnsi="黑体" w:eastAsia="黑体"/>
          <w:b/>
          <w:sz w:val="36"/>
          <w:szCs w:val="36"/>
        </w:rPr>
        <w:t>、</w:t>
      </w:r>
      <w:bookmarkEnd w:id="7"/>
      <w:bookmarkEnd w:id="8"/>
      <w:r>
        <w:rPr>
          <w:rFonts w:hint="eastAsia" w:ascii="黑体" w:hAnsi="黑体" w:eastAsia="黑体"/>
          <w:b/>
          <w:sz w:val="36"/>
          <w:szCs w:val="36"/>
        </w:rPr>
        <w:t>资质审查</w:t>
      </w:r>
      <w:bookmarkEnd w:id="14"/>
    </w:p>
    <w:p w14:paraId="0CDD6321">
      <w:pPr>
        <w:spacing w:line="360" w:lineRule="auto"/>
        <w:jc w:val="left"/>
        <w:outlineLvl w:val="1"/>
        <w:rPr>
          <w:rFonts w:hint="eastAsia" w:ascii="宋体" w:hAnsi="宋体" w:cs="宋体"/>
          <w:b/>
          <w:bCs/>
          <w:sz w:val="24"/>
        </w:rPr>
      </w:pPr>
      <w:bookmarkStart w:id="15" w:name="_Toc2775"/>
      <w:bookmarkStart w:id="16" w:name="_Toc28069"/>
      <w:bookmarkStart w:id="17" w:name="_Toc9708"/>
      <w:bookmarkStart w:id="18" w:name="_Toc98945517"/>
      <w:bookmarkStart w:id="19" w:name="_Toc8985"/>
      <w:bookmarkStart w:id="20" w:name="_Toc98945850"/>
      <w:r>
        <w:rPr>
          <w:rFonts w:hint="eastAsia" w:ascii="宋体" w:hAnsi="宋体" w:cs="宋体"/>
          <w:b/>
          <w:bCs/>
          <w:sz w:val="24"/>
        </w:rPr>
        <w:t>（一）制造商</w:t>
      </w:r>
      <w:bookmarkEnd w:id="15"/>
      <w:bookmarkEnd w:id="16"/>
      <w:bookmarkEnd w:id="17"/>
    </w:p>
    <w:p w14:paraId="6DF1A0EA">
      <w:pPr>
        <w:spacing w:line="360" w:lineRule="auto"/>
        <w:jc w:val="left"/>
        <w:outlineLvl w:val="2"/>
        <w:rPr>
          <w:rFonts w:hint="eastAsia" w:ascii="宋体" w:hAnsi="宋体" w:cs="宋体"/>
          <w:sz w:val="24"/>
        </w:rPr>
      </w:pPr>
      <w:bookmarkStart w:id="21" w:name="_Toc20263"/>
      <w:bookmarkStart w:id="22" w:name="_Toc23079"/>
      <w:r>
        <w:rPr>
          <w:rFonts w:hint="eastAsia" w:ascii="宋体" w:hAnsi="宋体" w:cs="宋体"/>
          <w:sz w:val="24"/>
        </w:rPr>
        <w:t>1、营业执照（三证合一的只需提供一种）</w:t>
      </w:r>
      <w:bookmarkEnd w:id="21"/>
      <w:bookmarkEnd w:id="22"/>
    </w:p>
    <w:p w14:paraId="67F24F1F">
      <w:pPr>
        <w:spacing w:line="360" w:lineRule="auto"/>
        <w:jc w:val="left"/>
        <w:outlineLvl w:val="2"/>
        <w:rPr>
          <w:rFonts w:hint="eastAsia" w:ascii="宋体" w:hAnsi="宋体" w:cs="宋体"/>
          <w:sz w:val="24"/>
        </w:rPr>
      </w:pPr>
      <w:bookmarkStart w:id="23" w:name="_Toc32337"/>
      <w:bookmarkStart w:id="24" w:name="_Toc16651"/>
      <w:r>
        <w:rPr>
          <w:rFonts w:hint="eastAsia" w:ascii="宋体" w:hAnsi="宋体" w:cs="宋体"/>
          <w:sz w:val="24"/>
        </w:rPr>
        <w:t>2、医疗器械生产许可证或生产备案凭证（非医疗器械产品不用提供）</w:t>
      </w:r>
      <w:bookmarkEnd w:id="23"/>
      <w:bookmarkEnd w:id="24"/>
    </w:p>
    <w:p w14:paraId="2A282169">
      <w:pPr>
        <w:spacing w:line="360" w:lineRule="auto"/>
        <w:jc w:val="left"/>
        <w:outlineLvl w:val="2"/>
      </w:pPr>
      <w:bookmarkStart w:id="25" w:name="_Toc13139"/>
      <w:bookmarkStart w:id="26" w:name="_Toc29553"/>
      <w:r>
        <w:rPr>
          <w:rFonts w:hint="eastAsia" w:ascii="宋体" w:hAnsi="宋体" w:cs="宋体"/>
          <w:sz w:val="24"/>
        </w:rPr>
        <w:t>3、医疗器械经营许可证或经营备案凭证（非医疗器械产品不用提供）</w:t>
      </w:r>
      <w:bookmarkEnd w:id="25"/>
      <w:bookmarkEnd w:id="26"/>
    </w:p>
    <w:p w14:paraId="28CAE27D">
      <w:pPr>
        <w:spacing w:line="360" w:lineRule="auto"/>
        <w:jc w:val="left"/>
        <w:outlineLvl w:val="2"/>
        <w:rPr>
          <w:rFonts w:hint="eastAsia" w:ascii="宋体" w:hAnsi="宋体" w:cs="宋体"/>
          <w:sz w:val="24"/>
        </w:rPr>
      </w:pPr>
      <w:bookmarkStart w:id="27" w:name="_Toc17064"/>
      <w:bookmarkStart w:id="28" w:name="_Toc8973"/>
      <w:r>
        <w:rPr>
          <w:rFonts w:hint="eastAsia" w:ascii="宋体" w:hAnsi="宋体" w:cs="宋体"/>
          <w:sz w:val="24"/>
        </w:rPr>
        <w:t>4、中小企业声明函（中小企业提供）</w:t>
      </w:r>
      <w:bookmarkEnd w:id="27"/>
      <w:bookmarkEnd w:id="28"/>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29" w:name="_Toc4037"/>
      <w:bookmarkStart w:id="30" w:name="_Toc25819"/>
      <w:bookmarkStart w:id="31" w:name="_Toc3825"/>
      <w:r>
        <w:rPr>
          <w:rFonts w:hint="eastAsia" w:ascii="宋体" w:hAnsi="宋体" w:cs="宋体"/>
          <w:b/>
          <w:bCs/>
          <w:sz w:val="24"/>
        </w:rPr>
        <w:t>（二）供应商</w:t>
      </w:r>
      <w:bookmarkEnd w:id="29"/>
      <w:bookmarkEnd w:id="30"/>
      <w:bookmarkEnd w:id="31"/>
    </w:p>
    <w:p w14:paraId="46C25FB3">
      <w:pPr>
        <w:spacing w:line="360" w:lineRule="auto"/>
        <w:jc w:val="left"/>
        <w:outlineLvl w:val="2"/>
        <w:rPr>
          <w:rFonts w:hint="eastAsia" w:ascii="宋体" w:hAnsi="宋体" w:cs="宋体"/>
          <w:sz w:val="24"/>
        </w:rPr>
      </w:pPr>
      <w:bookmarkStart w:id="32" w:name="_Toc27449"/>
      <w:bookmarkStart w:id="33" w:name="_Toc32368"/>
      <w:r>
        <w:rPr>
          <w:rFonts w:hint="eastAsia" w:ascii="宋体" w:hAnsi="宋体" w:cs="宋体"/>
          <w:sz w:val="24"/>
        </w:rPr>
        <w:t>1、营业执照（三证合一的只需提供一种）</w:t>
      </w:r>
      <w:bookmarkEnd w:id="32"/>
      <w:bookmarkEnd w:id="33"/>
    </w:p>
    <w:p w14:paraId="237EC946">
      <w:pPr>
        <w:spacing w:line="360" w:lineRule="auto"/>
        <w:jc w:val="left"/>
        <w:outlineLvl w:val="2"/>
      </w:pPr>
      <w:bookmarkStart w:id="34" w:name="_Toc1575"/>
      <w:bookmarkStart w:id="35" w:name="_Toc7913"/>
      <w:r>
        <w:rPr>
          <w:rFonts w:hint="eastAsia" w:ascii="宋体" w:hAnsi="宋体" w:cs="宋体"/>
          <w:sz w:val="24"/>
        </w:rPr>
        <w:t>2、医疗器械经营许可证或经营备案凭证（非医疗器械产品不用提供）</w:t>
      </w:r>
      <w:bookmarkEnd w:id="34"/>
      <w:bookmarkEnd w:id="35"/>
    </w:p>
    <w:p w14:paraId="42B3B92F">
      <w:pPr>
        <w:spacing w:line="360" w:lineRule="auto"/>
        <w:jc w:val="left"/>
        <w:outlineLvl w:val="2"/>
        <w:rPr>
          <w:rFonts w:hint="eastAsia" w:ascii="宋体" w:hAnsi="宋体" w:cs="宋体"/>
          <w:sz w:val="24"/>
        </w:rPr>
      </w:pPr>
      <w:bookmarkStart w:id="36" w:name="_Toc3192"/>
      <w:bookmarkStart w:id="37" w:name="_Toc5952"/>
      <w:r>
        <w:rPr>
          <w:rFonts w:hint="eastAsia" w:ascii="宋体" w:hAnsi="宋体" w:cs="宋体"/>
          <w:sz w:val="24"/>
        </w:rPr>
        <w:t>3、中小企业声明函（中小企业提供）</w:t>
      </w:r>
      <w:bookmarkEnd w:id="36"/>
      <w:bookmarkEnd w:id="37"/>
    </w:p>
    <w:p w14:paraId="52E88289">
      <w:pPr>
        <w:spacing w:line="360" w:lineRule="auto"/>
        <w:jc w:val="left"/>
        <w:outlineLvl w:val="2"/>
        <w:rPr>
          <w:rFonts w:hint="eastAsia" w:ascii="宋体" w:hAnsi="宋体" w:cs="宋体"/>
          <w:sz w:val="24"/>
        </w:rPr>
      </w:pPr>
      <w:bookmarkStart w:id="38" w:name="_Toc228"/>
      <w:bookmarkStart w:id="39" w:name="_Toc31906"/>
      <w:r>
        <w:rPr>
          <w:rFonts w:hint="eastAsia" w:ascii="宋体" w:hAnsi="宋体" w:cs="宋体"/>
          <w:sz w:val="24"/>
        </w:rPr>
        <w:t>4、制造商授权代理资料</w:t>
      </w:r>
      <w:bookmarkEnd w:id="38"/>
      <w:bookmarkEnd w:id="39"/>
    </w:p>
    <w:p w14:paraId="4E5F9638">
      <w:pPr>
        <w:spacing w:line="360" w:lineRule="auto"/>
        <w:jc w:val="left"/>
        <w:outlineLvl w:val="2"/>
      </w:pPr>
      <w:bookmarkStart w:id="40" w:name="_Toc3642"/>
      <w:bookmarkStart w:id="41" w:name="_Toc10102"/>
      <w:r>
        <w:rPr>
          <w:rFonts w:hint="eastAsia" w:ascii="宋体" w:hAnsi="宋体" w:cs="宋体"/>
          <w:sz w:val="24"/>
        </w:rPr>
        <w:t>5、法人证明及法人身份证复印件</w:t>
      </w:r>
      <w:bookmarkEnd w:id="40"/>
      <w:bookmarkEnd w:id="41"/>
    </w:p>
    <w:p w14:paraId="0A455B57">
      <w:pPr>
        <w:spacing w:line="360" w:lineRule="auto"/>
        <w:jc w:val="left"/>
        <w:outlineLvl w:val="2"/>
        <w:rPr>
          <w:rFonts w:hint="eastAsia" w:ascii="宋体" w:hAnsi="宋体" w:cs="宋体"/>
          <w:b/>
          <w:bCs/>
          <w:sz w:val="24"/>
        </w:rPr>
      </w:pPr>
      <w:bookmarkStart w:id="42" w:name="_Toc19819"/>
      <w:bookmarkStart w:id="43" w:name="_Toc6766"/>
      <w:r>
        <w:rPr>
          <w:rFonts w:hint="eastAsia" w:ascii="宋体" w:hAnsi="宋体" w:cs="宋体"/>
          <w:sz w:val="24"/>
        </w:rPr>
        <w:t>6、法人授权函及被授权人身份证复印件</w:t>
      </w:r>
      <w:bookmarkEnd w:id="42"/>
      <w:bookmarkEnd w:id="43"/>
    </w:p>
    <w:p w14:paraId="306BD6FD">
      <w:pPr>
        <w:spacing w:line="360" w:lineRule="auto"/>
        <w:jc w:val="left"/>
        <w:outlineLvl w:val="1"/>
        <w:rPr>
          <w:rFonts w:hint="eastAsia" w:ascii="宋体" w:hAnsi="宋体" w:cs="宋体"/>
          <w:b/>
          <w:bCs/>
          <w:sz w:val="24"/>
        </w:rPr>
      </w:pPr>
      <w:bookmarkStart w:id="44" w:name="_Toc3687"/>
      <w:bookmarkStart w:id="45" w:name="_Toc18522"/>
      <w:bookmarkStart w:id="46" w:name="_Toc30450"/>
      <w:r>
        <w:rPr>
          <w:rFonts w:hint="eastAsia" w:ascii="宋体" w:hAnsi="宋体" w:cs="宋体"/>
          <w:b/>
          <w:bCs/>
          <w:sz w:val="24"/>
        </w:rPr>
        <w:t>（三）产品</w:t>
      </w:r>
      <w:bookmarkEnd w:id="44"/>
      <w:bookmarkEnd w:id="45"/>
      <w:bookmarkEnd w:id="46"/>
    </w:p>
    <w:p w14:paraId="1BFA1BDF">
      <w:pPr>
        <w:spacing w:line="360" w:lineRule="auto"/>
        <w:jc w:val="left"/>
        <w:outlineLvl w:val="2"/>
        <w:rPr>
          <w:rFonts w:hint="eastAsia" w:ascii="宋体" w:hAnsi="宋体" w:cs="宋体"/>
          <w:sz w:val="24"/>
        </w:rPr>
      </w:pPr>
      <w:bookmarkStart w:id="47" w:name="_Toc12473"/>
      <w:bookmarkStart w:id="48" w:name="_Toc17613"/>
      <w:r>
        <w:rPr>
          <w:rFonts w:hint="eastAsia" w:ascii="宋体" w:hAnsi="宋体" w:cs="宋体"/>
          <w:sz w:val="24"/>
        </w:rPr>
        <w:t>1、报名型号的医疗器械注册证（非医疗器械产品需提供相关说明）</w:t>
      </w:r>
      <w:bookmarkEnd w:id="47"/>
      <w:bookmarkEnd w:id="48"/>
    </w:p>
    <w:p w14:paraId="39A127AA">
      <w:pPr>
        <w:spacing w:line="360" w:lineRule="auto"/>
        <w:jc w:val="left"/>
        <w:outlineLvl w:val="2"/>
        <w:rPr>
          <w:rFonts w:hint="eastAsia"/>
        </w:rPr>
      </w:pPr>
      <w:bookmarkStart w:id="49" w:name="_Toc9222"/>
      <w:bookmarkStart w:id="50" w:name="_Toc26098"/>
      <w:r>
        <w:rPr>
          <w:rFonts w:hint="eastAsia" w:ascii="宋体" w:hAnsi="宋体" w:cs="宋体"/>
          <w:sz w:val="24"/>
        </w:rPr>
        <w:t>2、正版软件授权或计算机软件著作权证明等文件（设备自带信息系统的需提供）</w:t>
      </w:r>
      <w:bookmarkEnd w:id="49"/>
      <w:bookmarkEnd w:id="50"/>
    </w:p>
    <w:p w14:paraId="3BC638DD">
      <w:pPr>
        <w:spacing w:line="360" w:lineRule="auto"/>
        <w:jc w:val="left"/>
        <w:outlineLvl w:val="1"/>
        <w:rPr>
          <w:rFonts w:hint="eastAsia" w:ascii="宋体" w:hAnsi="宋体" w:cs="宋体"/>
          <w:b/>
          <w:bCs/>
          <w:sz w:val="24"/>
        </w:rPr>
      </w:pPr>
      <w:bookmarkStart w:id="51" w:name="_Toc23830"/>
      <w:bookmarkStart w:id="52" w:name="_Toc912"/>
      <w:r>
        <w:rPr>
          <w:rFonts w:hint="eastAsia" w:ascii="宋体" w:hAnsi="宋体" w:cs="宋体"/>
          <w:b/>
          <w:bCs/>
          <w:sz w:val="24"/>
        </w:rPr>
        <w:t>（四）本项目涉及的相关证件汇总</w:t>
      </w:r>
      <w:bookmarkEnd w:id="51"/>
      <w:bookmarkEnd w:id="52"/>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8"/>
        <w:jc w:val="left"/>
        <w:rPr>
          <w:rFonts w:hint="default" w:ascii="宋体" w:hAnsi="宋体" w:eastAsia="宋体" w:cs="宋体"/>
          <w:kern w:val="2"/>
          <w:sz w:val="24"/>
          <w:szCs w:val="22"/>
          <w:lang w:val="en-US" w:eastAsia="zh-CN" w:bidi="ar-SA"/>
        </w:rPr>
      </w:pPr>
      <w:bookmarkStart w:id="53" w:name="_Toc1025"/>
      <w:r>
        <w:rPr>
          <w:rFonts w:hint="eastAsia" w:ascii="黑体" w:hAnsi="黑体" w:eastAsia="黑体"/>
          <w:b/>
          <w:sz w:val="36"/>
          <w:szCs w:val="36"/>
          <w:lang w:val="en-US" w:eastAsia="zh-CN"/>
        </w:rPr>
        <w:t>八、用户名单</w:t>
      </w:r>
      <w:bookmarkEnd w:id="53"/>
    </w:p>
    <w:p w14:paraId="3498530A">
      <w:pPr>
        <w:outlineLvl w:val="0"/>
        <w:rPr>
          <w:rFonts w:hint="eastAsia" w:ascii="宋体" w:hAnsi="宋体" w:eastAsia="宋体" w:cs="宋体"/>
          <w:kern w:val="2"/>
          <w:sz w:val="24"/>
          <w:szCs w:val="22"/>
          <w:lang w:val="en-US" w:eastAsia="zh-CN" w:bidi="ar-SA"/>
        </w:rPr>
      </w:pPr>
      <w:bookmarkStart w:id="54" w:name="_Toc8574"/>
      <w:bookmarkStart w:id="55"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4"/>
      <w:bookmarkEnd w:id="55"/>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6"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8"/>
      <w:bookmarkEnd w:id="19"/>
      <w:bookmarkEnd w:id="20"/>
      <w:bookmarkEnd w:id="56"/>
    </w:p>
    <w:p w14:paraId="408CA693">
      <w:pPr>
        <w:numPr>
          <w:ilvl w:val="0"/>
          <w:numId w:val="1"/>
        </w:numPr>
        <w:outlineLvl w:val="0"/>
        <w:rPr>
          <w:rFonts w:hint="eastAsia" w:ascii="黑体" w:hAnsi="黑体" w:eastAsia="黑体"/>
          <w:b/>
          <w:sz w:val="36"/>
          <w:szCs w:val="36"/>
          <w:lang w:val="en-US" w:eastAsia="zh-CN"/>
        </w:rPr>
      </w:pPr>
      <w:bookmarkStart w:id="57" w:name="_Toc24852"/>
      <w:r>
        <w:rPr>
          <w:rFonts w:hint="eastAsia" w:ascii="黑体" w:hAnsi="黑体" w:eastAsia="黑体"/>
          <w:b/>
          <w:sz w:val="36"/>
          <w:szCs w:val="36"/>
          <w:lang w:val="en-US" w:eastAsia="zh-CN"/>
        </w:rPr>
        <w:t>产品报价单</w:t>
      </w:r>
      <w:bookmarkEnd w:id="57"/>
    </w:p>
    <w:p w14:paraId="1C1EEF27">
      <w:pPr>
        <w:jc w:val="center"/>
        <w:outlineLvl w:val="0"/>
        <w:rPr>
          <w:rFonts w:hint="eastAsia" w:ascii="宋体" w:hAnsi="宋体" w:eastAsia="宋体"/>
          <w:sz w:val="28"/>
          <w:szCs w:val="28"/>
          <w:lang w:eastAsia="zh-CN"/>
        </w:rPr>
      </w:pPr>
      <w:bookmarkStart w:id="58" w:name="_Toc6168"/>
      <w:bookmarkStart w:id="59" w:name="_Toc485"/>
      <w:r>
        <w:rPr>
          <w:rFonts w:hint="eastAsia" w:ascii="宋体" w:hAnsi="宋体" w:cs="宋体"/>
          <w:b/>
          <w:bCs/>
          <w:sz w:val="28"/>
          <w:szCs w:val="28"/>
        </w:rPr>
        <w:t>一、报价单</w:t>
      </w:r>
      <w:bookmarkEnd w:id="58"/>
      <w:bookmarkEnd w:id="59"/>
    </w:p>
    <w:tbl>
      <w:tblPr>
        <w:tblStyle w:val="12"/>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045FA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CF77676"/>
    <w:rsid w:val="1D1344DE"/>
    <w:rsid w:val="1D9C6312"/>
    <w:rsid w:val="1DCB23FE"/>
    <w:rsid w:val="1E14234D"/>
    <w:rsid w:val="1F3247FA"/>
    <w:rsid w:val="20331C4E"/>
    <w:rsid w:val="208F1FFE"/>
    <w:rsid w:val="20A976C4"/>
    <w:rsid w:val="213622DD"/>
    <w:rsid w:val="23192B3B"/>
    <w:rsid w:val="24311EAA"/>
    <w:rsid w:val="24A63F04"/>
    <w:rsid w:val="24F61D27"/>
    <w:rsid w:val="26313AFC"/>
    <w:rsid w:val="266C4A1A"/>
    <w:rsid w:val="26AF6371"/>
    <w:rsid w:val="26B0420B"/>
    <w:rsid w:val="26B26D02"/>
    <w:rsid w:val="26E8081A"/>
    <w:rsid w:val="28E962AC"/>
    <w:rsid w:val="2A2542A4"/>
    <w:rsid w:val="2A6F51E9"/>
    <w:rsid w:val="2B270654"/>
    <w:rsid w:val="2B360C05"/>
    <w:rsid w:val="2B724D12"/>
    <w:rsid w:val="2C5B55EB"/>
    <w:rsid w:val="2CFF066C"/>
    <w:rsid w:val="2D1934DC"/>
    <w:rsid w:val="2DAC25A2"/>
    <w:rsid w:val="2DE44F07"/>
    <w:rsid w:val="2E3305CD"/>
    <w:rsid w:val="2F754BF7"/>
    <w:rsid w:val="2FCD5859"/>
    <w:rsid w:val="309605D0"/>
    <w:rsid w:val="30E958BB"/>
    <w:rsid w:val="31484D58"/>
    <w:rsid w:val="31DD3B9C"/>
    <w:rsid w:val="320B4554"/>
    <w:rsid w:val="32A01CB7"/>
    <w:rsid w:val="32FC18D5"/>
    <w:rsid w:val="33DD1D36"/>
    <w:rsid w:val="343432F1"/>
    <w:rsid w:val="35A95619"/>
    <w:rsid w:val="36252EF1"/>
    <w:rsid w:val="365F2AC5"/>
    <w:rsid w:val="369167D9"/>
    <w:rsid w:val="37EA43F2"/>
    <w:rsid w:val="3805122C"/>
    <w:rsid w:val="386A108F"/>
    <w:rsid w:val="38961E84"/>
    <w:rsid w:val="38E52197"/>
    <w:rsid w:val="39007C46"/>
    <w:rsid w:val="398B750F"/>
    <w:rsid w:val="39A01B07"/>
    <w:rsid w:val="3BE13D5E"/>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2637641"/>
    <w:rsid w:val="43014CE6"/>
    <w:rsid w:val="44384737"/>
    <w:rsid w:val="44AC7440"/>
    <w:rsid w:val="45583E57"/>
    <w:rsid w:val="463F7FFF"/>
    <w:rsid w:val="4751486C"/>
    <w:rsid w:val="475811E0"/>
    <w:rsid w:val="48054931"/>
    <w:rsid w:val="490746D8"/>
    <w:rsid w:val="49413407"/>
    <w:rsid w:val="49733339"/>
    <w:rsid w:val="4A7A394A"/>
    <w:rsid w:val="4A8F2BD7"/>
    <w:rsid w:val="4AB7459E"/>
    <w:rsid w:val="4AE747C1"/>
    <w:rsid w:val="4B151502"/>
    <w:rsid w:val="4B533C05"/>
    <w:rsid w:val="4C0D2006"/>
    <w:rsid w:val="4C3610C3"/>
    <w:rsid w:val="4CBB4158"/>
    <w:rsid w:val="4D36558C"/>
    <w:rsid w:val="4D8B30DC"/>
    <w:rsid w:val="4E9E5ADF"/>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AA601F5"/>
    <w:rsid w:val="5AFC1BC3"/>
    <w:rsid w:val="5B461090"/>
    <w:rsid w:val="5B884B6D"/>
    <w:rsid w:val="5CA50038"/>
    <w:rsid w:val="5D333896"/>
    <w:rsid w:val="5E2854D2"/>
    <w:rsid w:val="5E350A17"/>
    <w:rsid w:val="5E5B64C7"/>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9161CA"/>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Block Text"/>
    <w:basedOn w:val="1"/>
    <w:qFormat/>
    <w:uiPriority w:val="99"/>
    <w:pPr>
      <w:ind w:left="718" w:leftChars="342" w:right="25" w:rightChars="12" w:firstLine="2" w:firstLineChars="1"/>
    </w:pPr>
    <w:rPr>
      <w:rFonts w:cs="宋体"/>
    </w:rPr>
  </w:style>
  <w:style w:type="paragraph" w:styleId="5">
    <w:name w:val="toc 3"/>
    <w:basedOn w:val="1"/>
    <w:next w:val="1"/>
    <w:qFormat/>
    <w:uiPriority w:val="39"/>
    <w:pPr>
      <w:ind w:left="840" w:leftChars="400"/>
    </w:p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rPr>
      <w:rFonts w:ascii="楷体_GB2312" w:hAnsi="Calibri" w:eastAsia="楷体_GB2312"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beforeLines="0" w:after="25" w:afterLines="0"/>
      <w:jc w:val="left"/>
    </w:pPr>
    <w:rPr>
      <w:bCs/>
      <w:spacing w:val="10"/>
      <w:kern w:val="0"/>
      <w:sz w:val="24"/>
      <w:szCs w:val="20"/>
    </w:rPr>
  </w:style>
  <w:style w:type="paragraph" w:customStyle="1" w:styleId="17">
    <w:name w:val="1"/>
    <w:basedOn w:val="1"/>
    <w:next w:val="6"/>
    <w:qFormat/>
    <w:uiPriority w:val="0"/>
    <w:rPr>
      <w:rFonts w:ascii="宋体" w:hAnsi="Courier New"/>
      <w:szCs w:val="20"/>
    </w:rPr>
  </w:style>
  <w:style w:type="paragraph" w:customStyle="1" w:styleId="18">
    <w:name w:val="样式1"/>
    <w:basedOn w:val="1"/>
    <w:qFormat/>
    <w:uiPriority w:val="0"/>
    <w:pPr>
      <w:spacing w:line="360" w:lineRule="auto"/>
      <w:jc w:val="center"/>
      <w:outlineLvl w:val="0"/>
    </w:pPr>
    <w:rPr>
      <w:rFonts w:ascii="宋体" w:hAnsi="宋体" w:cs="宋体"/>
      <w:b/>
      <w:bCs/>
      <w:sz w:val="28"/>
      <w:szCs w:val="28"/>
    </w:rPr>
  </w:style>
  <w:style w:type="paragraph" w:styleId="19">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0">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1">
    <w:name w:val="font101"/>
    <w:basedOn w:val="14"/>
    <w:qFormat/>
    <w:uiPriority w:val="0"/>
    <w:rPr>
      <w:rFonts w:hint="eastAsia" w:ascii="宋体" w:hAnsi="宋体" w:eastAsia="宋体" w:cs="宋体"/>
      <w:b/>
      <w:bCs/>
      <w:color w:val="000000"/>
      <w:sz w:val="24"/>
      <w:szCs w:val="24"/>
      <w:u w:val="none"/>
    </w:rPr>
  </w:style>
  <w:style w:type="character" w:customStyle="1" w:styleId="22">
    <w:name w:val="font31"/>
    <w:basedOn w:val="14"/>
    <w:qFormat/>
    <w:uiPriority w:val="0"/>
    <w:rPr>
      <w:rFonts w:hint="default" w:ascii="Times New Roman" w:hAnsi="Times New Roman" w:cs="Times New Roman"/>
      <w:b/>
      <w:bCs/>
      <w:color w:val="000000"/>
      <w:sz w:val="24"/>
      <w:szCs w:val="24"/>
      <w:u w:val="none"/>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1835</Words>
  <Characters>1932</Characters>
  <Lines>0</Lines>
  <Paragraphs>0</Paragraphs>
  <TotalTime>0</TotalTime>
  <ScaleCrop>false</ScaleCrop>
  <LinksUpToDate>false</LinksUpToDate>
  <CharactersWithSpaces>2307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2026-06-08T01:33:08Z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