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2026ZYH019</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5CFC7000">
      <w:pPr>
        <w:spacing w:line="360" w:lineRule="auto"/>
        <w:jc w:val="center"/>
        <w:outlineLvl w:val="0"/>
        <w:rPr>
          <w:rFonts w:hint="eastAsia" w:ascii="宋体" w:hAnsi="宋体" w:cs="宋体"/>
          <w:b/>
          <w:bCs/>
          <w:sz w:val="28"/>
          <w:szCs w:val="28"/>
        </w:rPr>
      </w:pPr>
      <w:bookmarkStart w:id="6" w:name="_Toc98945849"/>
      <w:bookmarkStart w:id="7" w:name="_Toc98945516"/>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8"/>
                <w:szCs w:val="28"/>
                <w:lang w:val="en-US" w:eastAsia="zh-CN"/>
              </w:rPr>
              <w:t>一批耳鼻喉内窥镜</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81C398">
            <w:pPr>
              <w:rPr>
                <w:sz w:val="24"/>
              </w:rPr>
            </w:pPr>
            <w:r>
              <w:rPr>
                <w:rFonts w:hint="eastAsia"/>
                <w:sz w:val="24"/>
              </w:rPr>
              <w:t>内窥镜视向角度为：</w:t>
            </w:r>
            <w:r>
              <w:rPr>
                <w:sz w:val="24"/>
              </w:rPr>
              <w:t xml:space="preserve"> 0°</w:t>
            </w:r>
            <w:r>
              <w:rPr>
                <w:rFonts w:hint="eastAsia"/>
                <w:sz w:val="24"/>
              </w:rPr>
              <w:t>耳镜，</w:t>
            </w:r>
            <w:r>
              <w:rPr>
                <w:sz w:val="24"/>
              </w:rPr>
              <w:t>0°</w:t>
            </w:r>
            <w:r>
              <w:rPr>
                <w:rFonts w:hint="eastAsia"/>
                <w:sz w:val="24"/>
              </w:rPr>
              <w:t>鼻窦镜，3</w:t>
            </w:r>
            <w:r>
              <w:rPr>
                <w:sz w:val="24"/>
              </w:rPr>
              <w:t>0</w:t>
            </w:r>
            <w:r>
              <w:rPr>
                <w:rFonts w:hint="eastAsia"/>
                <w:sz w:val="24"/>
              </w:rPr>
              <w:t>°鼻窦镜，70°鼻窦镜，70°喉镜</w:t>
            </w:r>
            <w:r>
              <w:rPr>
                <w:sz w:val="24"/>
              </w:rPr>
              <w:t>；</w:t>
            </w:r>
          </w:p>
          <w:p w14:paraId="33878014">
            <w:pPr>
              <w:spacing w:line="360" w:lineRule="auto"/>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31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C2400">
            <w:pPr>
              <w:jc w:val="center"/>
              <w:rPr>
                <w:rFonts w:hint="default" w:asciiTheme="minorEastAsia" w:hAnsiTheme="minorEastAsia" w:eastAsiaTheme="minorEastAsia" w:cstheme="minorEastAsia"/>
                <w:sz w:val="18"/>
                <w:szCs w:val="18"/>
                <w:lang w:val="en-US" w:eastAsia="zh-CN"/>
              </w:rPr>
            </w:pPr>
            <w:r>
              <w:rPr>
                <w:rFonts w:hint="eastAsia" w:ascii="宋体" w:hAnsi="宋体" w:cs="宋体"/>
                <w:szCs w:val="21"/>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6B7E93">
            <w:pPr>
              <w:rPr>
                <w:sz w:val="24"/>
              </w:rPr>
            </w:pPr>
            <w:r>
              <w:rPr>
                <w:rFonts w:hint="eastAsia"/>
                <w:sz w:val="24"/>
              </w:rPr>
              <w:t>视场角：耳镜45°，鼻窦镜60°，喉镜40°</w:t>
            </w:r>
          </w:p>
          <w:p w14:paraId="7FD4A1C4">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378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73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6D5ED">
            <w:pPr>
              <w:jc w:val="center"/>
              <w:rPr>
                <w:rFonts w:hint="default" w:asciiTheme="minorEastAsia" w:hAnsiTheme="minorEastAsia" w:eastAsiaTheme="minorEastAsia" w:cstheme="minorEastAsia"/>
                <w:sz w:val="18"/>
                <w:szCs w:val="18"/>
                <w:lang w:val="en-US" w:eastAsia="zh-CN"/>
              </w:rPr>
            </w:pPr>
            <w:r>
              <w:rPr>
                <w:rFonts w:hint="eastAsia" w:ascii="宋体" w:hAnsi="宋体" w:cs="宋体"/>
                <w:szCs w:val="21"/>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C9562F">
            <w:pPr>
              <w:rPr>
                <w:sz w:val="24"/>
              </w:rPr>
            </w:pPr>
            <w:r>
              <w:rPr>
                <w:rFonts w:hint="eastAsia"/>
                <w:sz w:val="24"/>
              </w:rPr>
              <w:t>内窥镜规格：鼻窦镜</w:t>
            </w:r>
            <w:r>
              <w:rPr>
                <w:rFonts w:hAnsi="Courier New" w:cs="宋体"/>
                <w:color w:val="000000"/>
                <w:kern w:val="0"/>
                <w:sz w:val="22"/>
              </w:rPr>
              <w:t>Ф4mm×175mm</w:t>
            </w:r>
            <w:r>
              <w:rPr>
                <w:rFonts w:hint="eastAsia" w:hAnsi="Courier New" w:cs="宋体"/>
                <w:color w:val="000000"/>
                <w:kern w:val="0"/>
                <w:sz w:val="22"/>
              </w:rPr>
              <w:t>，耳镜</w:t>
            </w:r>
            <w:r>
              <w:rPr>
                <w:sz w:val="24"/>
              </w:rPr>
              <w:t>Ф</w:t>
            </w:r>
            <w:r>
              <w:rPr>
                <w:rFonts w:hint="eastAsia"/>
                <w:sz w:val="24"/>
              </w:rPr>
              <w:t>2.7</w:t>
            </w:r>
            <w:r>
              <w:rPr>
                <w:sz w:val="24"/>
              </w:rPr>
              <w:t>mm×</w:t>
            </w:r>
            <w:r>
              <w:rPr>
                <w:rFonts w:hint="eastAsia"/>
                <w:sz w:val="24"/>
              </w:rPr>
              <w:t>110</w:t>
            </w:r>
            <w:r>
              <w:rPr>
                <w:sz w:val="24"/>
              </w:rPr>
              <w:t>mm</w:t>
            </w:r>
            <w:r>
              <w:rPr>
                <w:rFonts w:hint="eastAsia"/>
                <w:sz w:val="24"/>
              </w:rPr>
              <w:t>，喉镜</w:t>
            </w:r>
            <w:r>
              <w:rPr>
                <w:rFonts w:hAnsi="Courier New" w:cs="宋体"/>
                <w:color w:val="000000"/>
                <w:kern w:val="0"/>
                <w:sz w:val="22"/>
              </w:rPr>
              <w:t>Ф6mm×</w:t>
            </w:r>
            <w:r>
              <w:rPr>
                <w:rFonts w:hint="eastAsia" w:hAnsi="Courier New" w:cs="宋体"/>
                <w:color w:val="000000"/>
                <w:kern w:val="0"/>
                <w:sz w:val="22"/>
              </w:rPr>
              <w:t>180</w:t>
            </w:r>
            <w:r>
              <w:rPr>
                <w:rFonts w:hAnsi="Courier New" w:cs="宋体"/>
                <w:color w:val="000000"/>
                <w:kern w:val="0"/>
                <w:sz w:val="22"/>
              </w:rPr>
              <w:t>mm</w:t>
            </w:r>
            <w:r>
              <w:rPr>
                <w:sz w:val="24"/>
              </w:rPr>
              <w:t>；</w:t>
            </w:r>
          </w:p>
          <w:p w14:paraId="737FB289">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F80E3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D1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19D69">
            <w:pPr>
              <w:jc w:val="center"/>
              <w:rPr>
                <w:rFonts w:hint="default" w:asciiTheme="minorEastAsia" w:hAnsiTheme="minorEastAsia" w:eastAsiaTheme="minorEastAsia" w:cstheme="minorEastAsia"/>
                <w:sz w:val="18"/>
                <w:szCs w:val="18"/>
                <w:lang w:val="en-US" w:eastAsia="zh-CN"/>
              </w:rPr>
            </w:pPr>
            <w:r>
              <w:rPr>
                <w:rFonts w:hint="eastAsia" w:ascii="宋体" w:hAnsi="宋体" w:cs="宋体"/>
                <w:szCs w:val="21"/>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74E2B2">
            <w:pPr>
              <w:rPr>
                <w:sz w:val="24"/>
              </w:rPr>
            </w:pPr>
            <w:r>
              <w:rPr>
                <w:rFonts w:hint="eastAsia"/>
                <w:sz w:val="24"/>
              </w:rPr>
              <w:t>视场角中心分辨力：耳镜2.5C/(°)，鼻窦镜0.8C/(°)，喉镜3C/(°)</w:t>
            </w:r>
            <w:r>
              <w:rPr>
                <w:sz w:val="24"/>
              </w:rPr>
              <w:t xml:space="preserve"> ；</w:t>
            </w:r>
          </w:p>
          <w:p w14:paraId="1D8AC09C">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24B51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70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76E73">
            <w:pPr>
              <w:jc w:val="center"/>
              <w:rPr>
                <w:rFonts w:hint="default" w:asciiTheme="minorEastAsia" w:hAnsiTheme="minorEastAsia" w:eastAsiaTheme="minorEastAsia" w:cstheme="minorEastAsia"/>
                <w:sz w:val="18"/>
                <w:szCs w:val="18"/>
                <w:lang w:val="en-US" w:eastAsia="zh-CN"/>
              </w:rPr>
            </w:pPr>
            <w:r>
              <w:rPr>
                <w:rFonts w:hint="eastAsia" w:ascii="宋体" w:hAnsi="宋体" w:cs="宋体"/>
                <w:szCs w:val="21"/>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95BB0A">
            <w:pPr>
              <w:rPr>
                <w:sz w:val="24"/>
              </w:rPr>
            </w:pPr>
            <w:r>
              <w:rPr>
                <w:rFonts w:hint="eastAsia"/>
                <w:sz w:val="24"/>
              </w:rPr>
              <w:t>有效景深范围：耳镜8-18mm，鼻窦镜3.5-18mm，喉镜14-38mm</w:t>
            </w:r>
            <w:r>
              <w:rPr>
                <w:sz w:val="24"/>
              </w:rPr>
              <w:t>；</w:t>
            </w:r>
          </w:p>
          <w:p w14:paraId="60BC3183">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23545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3BD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24842">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C20FA8">
            <w:pPr>
              <w:rPr>
                <w:sz w:val="24"/>
              </w:rPr>
            </w:pPr>
            <w:r>
              <w:rPr>
                <w:rFonts w:hint="eastAsia"/>
                <w:sz w:val="24"/>
              </w:rPr>
              <w:t>在A标准照明体下的显色指数Ra:</w:t>
            </w:r>
            <w:r>
              <w:rPr>
                <w:sz w:val="24"/>
              </w:rPr>
              <w:t xml:space="preserve"> </w:t>
            </w:r>
            <w:r>
              <w:rPr>
                <w:rFonts w:hint="eastAsia"/>
                <w:sz w:val="24"/>
              </w:rPr>
              <w:t>≥</w:t>
            </w:r>
            <w:r>
              <w:rPr>
                <w:sz w:val="24"/>
              </w:rPr>
              <w:t>90；</w:t>
            </w:r>
          </w:p>
          <w:p w14:paraId="001A3350">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385BE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3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4D306B">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EFC228">
            <w:pPr>
              <w:rPr>
                <w:sz w:val="24"/>
              </w:rPr>
            </w:pPr>
            <w:r>
              <w:rPr>
                <w:sz w:val="24"/>
              </w:rPr>
              <w:t>在D65标准照明体下的显色指数Ra</w:t>
            </w:r>
            <w:r>
              <w:rPr>
                <w:rFonts w:hint="eastAsia"/>
                <w:sz w:val="24"/>
              </w:rPr>
              <w:t>:≥75</w:t>
            </w:r>
            <w:r>
              <w:rPr>
                <w:sz w:val="24"/>
              </w:rPr>
              <w:t>；</w:t>
            </w:r>
          </w:p>
          <w:p w14:paraId="5DBFF514">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833B1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0D6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2C00CD">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D783AF">
            <w:pPr>
              <w:rPr>
                <w:sz w:val="24"/>
              </w:rPr>
            </w:pPr>
            <w:r>
              <w:rPr>
                <w:sz w:val="24"/>
              </w:rPr>
              <w:t>照明镜体光效</w:t>
            </w:r>
            <w:r>
              <w:rPr>
                <w:rFonts w:hint="eastAsia"/>
                <w:sz w:val="24"/>
              </w:rPr>
              <w:t>:</w:t>
            </w:r>
            <w:r>
              <w:rPr>
                <w:sz w:val="24"/>
              </w:rPr>
              <w:t xml:space="preserve"> </w:t>
            </w:r>
            <w:r>
              <w:rPr>
                <w:rFonts w:hint="eastAsia"/>
                <w:sz w:val="24"/>
              </w:rPr>
              <w:t>耳镜</w:t>
            </w:r>
            <w:r>
              <w:rPr>
                <w:sz w:val="24"/>
              </w:rPr>
              <w:t>0.6</w:t>
            </w:r>
            <w:r>
              <w:rPr>
                <w:rFonts w:hint="eastAsia"/>
                <w:sz w:val="24"/>
              </w:rPr>
              <w:t>，鼻窦镜0.55，喉镜0.6</w:t>
            </w:r>
            <w:r>
              <w:rPr>
                <w:sz w:val="24"/>
              </w:rPr>
              <w:t>；</w:t>
            </w:r>
          </w:p>
          <w:p w14:paraId="09671C02">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C9CEA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CC4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472DB">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63C65B">
            <w:pPr>
              <w:rPr>
                <w:sz w:val="24"/>
              </w:rPr>
            </w:pPr>
            <w:r>
              <w:rPr>
                <w:sz w:val="24"/>
              </w:rPr>
              <w:t>综合镜体光效</w:t>
            </w:r>
            <w:r>
              <w:rPr>
                <w:rFonts w:hint="eastAsia"/>
                <w:sz w:val="24"/>
              </w:rPr>
              <w:t>:耳镜</w:t>
            </w:r>
            <w:r>
              <w:rPr>
                <w:sz w:val="24"/>
              </w:rPr>
              <w:t>0.36</w:t>
            </w:r>
            <w:r>
              <w:rPr>
                <w:rFonts w:hint="eastAsia"/>
                <w:sz w:val="24"/>
              </w:rPr>
              <w:t>，鼻窦镜0.65，喉镜0.4</w:t>
            </w:r>
            <w:r>
              <w:rPr>
                <w:sz w:val="24"/>
              </w:rPr>
              <w:t>；</w:t>
            </w:r>
          </w:p>
          <w:p w14:paraId="74BAA96D">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A0615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AF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188BF3">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449B66">
            <w:pPr>
              <w:rPr>
                <w:sz w:val="24"/>
              </w:rPr>
            </w:pPr>
            <w:r>
              <w:rPr>
                <w:rFonts w:hint="eastAsia"/>
                <w:sz w:val="24"/>
              </w:rPr>
              <w:t>综合边缘光效：耳镜0.14，鼻窦镜0.21，喉镜0.25</w:t>
            </w:r>
            <w:r>
              <w:rPr>
                <w:sz w:val="24"/>
              </w:rPr>
              <w:t>；</w:t>
            </w:r>
          </w:p>
          <w:p w14:paraId="6E7BE5C6">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2DB2B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92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C01ABD">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41478F">
            <w:pPr>
              <w:rPr>
                <w:sz w:val="24"/>
              </w:rPr>
            </w:pPr>
            <w:r>
              <w:rPr>
                <w:sz w:val="24"/>
              </w:rPr>
              <w:t>有效光度率</w:t>
            </w:r>
            <w:r>
              <w:rPr>
                <w:rFonts w:hint="eastAsia"/>
                <w:sz w:val="24"/>
              </w:rPr>
              <w:t>:</w:t>
            </w:r>
            <w:r>
              <w:rPr>
                <w:sz w:val="24"/>
              </w:rPr>
              <w:t xml:space="preserve"> 500 cd/m；</w:t>
            </w:r>
          </w:p>
          <w:p w14:paraId="2B70D3CD">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8722F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8D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AA97B">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6634CB">
            <w:pPr>
              <w:rPr>
                <w:sz w:val="24"/>
              </w:rPr>
            </w:pPr>
            <w:r>
              <w:rPr>
                <w:sz w:val="24"/>
              </w:rPr>
              <w:t>单位相对畸变|VU-Z|的控制量≤25%；</w:t>
            </w:r>
          </w:p>
          <w:p w14:paraId="263CD913">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D163E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AA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5FCE72">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721DE3">
            <w:pPr>
              <w:rPr>
                <w:sz w:val="24"/>
              </w:rPr>
            </w:pPr>
            <w:r>
              <w:rPr>
                <w:rFonts w:hint="eastAsia"/>
                <w:sz w:val="24"/>
              </w:rPr>
              <w:t>可与进口各大品牌光源连接；</w:t>
            </w:r>
          </w:p>
          <w:p w14:paraId="5D7ED8BF">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FB13C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DAD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C1AE60">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A75B83">
            <w:pPr>
              <w:rPr>
                <w:sz w:val="24"/>
              </w:rPr>
            </w:pPr>
            <w:r>
              <w:rPr>
                <w:rFonts w:hint="eastAsia"/>
                <w:sz w:val="24"/>
              </w:rPr>
              <w:t>与科室现有内窥镜摄像系统为同一品牌；</w:t>
            </w:r>
          </w:p>
          <w:p w14:paraId="6B63DB53">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35A61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5C0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49B46">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C3A266">
            <w:pPr>
              <w:rPr>
                <w:sz w:val="24"/>
              </w:rPr>
            </w:pPr>
            <w:r>
              <w:rPr>
                <w:rFonts w:hint="eastAsia"/>
                <w:sz w:val="24"/>
              </w:rPr>
              <w:t>内窥镜镜体全部采用进口不锈钢管；</w:t>
            </w:r>
          </w:p>
          <w:p w14:paraId="420D9B2C">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4B9FF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14A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DAECD">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3D8217C">
            <w:pPr>
              <w:rPr>
                <w:rFonts w:hint="eastAsia" w:asciiTheme="minorEastAsia" w:hAnsiTheme="minorEastAsia" w:eastAsiaTheme="minorEastAsia" w:cstheme="minorEastAsia"/>
                <w:sz w:val="18"/>
                <w:szCs w:val="18"/>
                <w:lang w:val="en-US" w:eastAsia="zh-CN"/>
              </w:rPr>
            </w:pPr>
            <w:r>
              <w:rPr>
                <w:rFonts w:hint="eastAsia"/>
                <w:sz w:val="24"/>
              </w:rPr>
              <w:t>窥镜采用德国光学玻璃、光钎、光锥；</w:t>
            </w:r>
          </w:p>
        </w:tc>
        <w:tc>
          <w:tcPr>
            <w:tcW w:w="3307" w:type="dxa"/>
            <w:tcBorders>
              <w:top w:val="single" w:color="auto" w:sz="4" w:space="0"/>
              <w:left w:val="single" w:color="auto" w:sz="4" w:space="0"/>
              <w:right w:val="single" w:color="auto" w:sz="4" w:space="0"/>
            </w:tcBorders>
            <w:shd w:val="clear" w:color="auto" w:fill="auto"/>
            <w:noWrap w:val="0"/>
            <w:vAlign w:val="top"/>
          </w:tcPr>
          <w:p w14:paraId="592CEB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80F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7C871">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2AC5D8">
            <w:pPr>
              <w:rPr>
                <w:rFonts w:hint="eastAsia" w:asciiTheme="minorEastAsia" w:hAnsiTheme="minorEastAsia" w:eastAsiaTheme="minorEastAsia" w:cstheme="minorEastAsia"/>
                <w:sz w:val="18"/>
                <w:szCs w:val="18"/>
                <w:lang w:val="en-US" w:eastAsia="zh-CN"/>
              </w:rPr>
            </w:pPr>
            <w:r>
              <w:rPr>
                <w:rFonts w:hint="eastAsia"/>
                <w:sz w:val="24"/>
              </w:rPr>
              <w:t>采用棒状透镜专利技术，图像清晰，视场明亮；</w:t>
            </w:r>
          </w:p>
        </w:tc>
        <w:tc>
          <w:tcPr>
            <w:tcW w:w="3307" w:type="dxa"/>
            <w:tcBorders>
              <w:top w:val="single" w:color="auto" w:sz="4" w:space="0"/>
              <w:left w:val="single" w:color="auto" w:sz="4" w:space="0"/>
              <w:right w:val="single" w:color="auto" w:sz="4" w:space="0"/>
            </w:tcBorders>
            <w:shd w:val="clear" w:color="auto" w:fill="auto"/>
            <w:noWrap w:val="0"/>
            <w:vAlign w:val="top"/>
          </w:tcPr>
          <w:p w14:paraId="7D53C2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5E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95A479">
            <w:pPr>
              <w:jc w:val="center"/>
              <w:rPr>
                <w:rFonts w:hint="eastAsia" w:asciiTheme="minorEastAsia" w:hAnsiTheme="minorEastAsia" w:eastAsiaTheme="minorEastAsia" w:cstheme="minorEastAsia"/>
                <w:sz w:val="18"/>
                <w:szCs w:val="18"/>
                <w:lang w:val="en-US" w:eastAsia="zh-CN"/>
              </w:rPr>
            </w:pPr>
            <w:r>
              <w:rPr>
                <w:rFonts w:hint="eastAsia" w:ascii="宋体" w:hAnsi="宋体" w:cs="宋体"/>
                <w:szCs w:val="21"/>
              </w:rPr>
              <w:t>1.18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52BD95">
            <w:pPr>
              <w:rPr>
                <w:sz w:val="24"/>
              </w:rPr>
            </w:pPr>
            <w:r>
              <w:rPr>
                <w:rFonts w:hint="eastAsia"/>
                <w:sz w:val="24"/>
              </w:rPr>
              <w:t>带有方向标，蓝宝石镜头，永不磨损；</w:t>
            </w:r>
          </w:p>
          <w:p w14:paraId="517A77DE">
            <w:pPr>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9A9D9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23E3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bookmarkStart w:id="60" w:name="_GoBack"/>
            <w:bookmarkEnd w:id="60"/>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F61C8">
            <w:pPr>
              <w:jc w:val="center"/>
              <w:rPr>
                <w:rFonts w:hint="eastAsia" w:asciiTheme="minorEastAsia" w:hAnsiTheme="minorEastAsia" w:eastAsiaTheme="minorEastAsia" w:cstheme="minorEastAsia"/>
                <w:sz w:val="18"/>
                <w:szCs w:val="18"/>
                <w:lang w:val="en-US" w:eastAsia="zh-CN"/>
              </w:rPr>
            </w:pPr>
            <w:r>
              <w:rPr>
                <w:rFonts w:hint="eastAsia" w:ascii="宋体" w:hAnsi="宋体"/>
                <w:sz w:val="24"/>
              </w:rPr>
              <w:t>0°鼻窦镜25支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F7B2">
            <w:pPr>
              <w:jc w:val="center"/>
              <w:rPr>
                <w:rFonts w:hint="eastAsia" w:asciiTheme="minorEastAsia" w:hAnsiTheme="minorEastAsia" w:eastAsiaTheme="minorEastAsia" w:cstheme="minorEastAsia"/>
                <w:sz w:val="18"/>
                <w:szCs w:val="18"/>
                <w:lang w:val="en-US" w:eastAsia="zh-CN"/>
              </w:rPr>
            </w:pPr>
            <w:r>
              <w:rPr>
                <w:rFonts w:hint="eastAsia" w:ascii="宋体" w:hAnsi="宋体"/>
                <w:sz w:val="24"/>
              </w:rPr>
              <w:t>30°鼻窦镜</w:t>
            </w:r>
            <w:r>
              <w:rPr>
                <w:rFonts w:hint="eastAsia" w:ascii="宋体" w:hAnsi="宋体"/>
              </w:rPr>
              <w:t>5</w:t>
            </w:r>
            <w:r>
              <w:rPr>
                <w:rFonts w:hint="eastAsia" w:ascii="宋体" w:hAnsi="宋体" w:cs="宋体"/>
                <w:szCs w:val="21"/>
              </w:rPr>
              <w:t>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C6A92">
            <w:pPr>
              <w:jc w:val="center"/>
              <w:rPr>
                <w:rFonts w:hint="eastAsia" w:asciiTheme="minorEastAsia" w:hAnsiTheme="minorEastAsia" w:eastAsiaTheme="minorEastAsia" w:cstheme="minorEastAsia"/>
                <w:sz w:val="18"/>
                <w:szCs w:val="18"/>
                <w:lang w:val="en-US" w:eastAsia="zh-CN"/>
              </w:rPr>
            </w:pPr>
            <w:r>
              <w:rPr>
                <w:rFonts w:hint="eastAsia" w:ascii="宋体" w:hAnsi="宋体"/>
                <w:sz w:val="24"/>
              </w:rPr>
              <w:t>70°鼻窦镜</w:t>
            </w:r>
            <w:r>
              <w:rPr>
                <w:rFonts w:hint="eastAsia" w:ascii="宋体" w:hAnsi="宋体"/>
              </w:rPr>
              <w:t>6</w:t>
            </w:r>
            <w:r>
              <w:rPr>
                <w:rFonts w:hint="eastAsia" w:ascii="宋体" w:hAnsi="宋体" w:cs="宋体"/>
                <w:szCs w:val="21"/>
              </w:rPr>
              <w:t>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EE8F9">
            <w:pPr>
              <w:jc w:val="center"/>
              <w:rPr>
                <w:rFonts w:hint="eastAsia" w:asciiTheme="minorEastAsia" w:hAnsiTheme="minorEastAsia" w:eastAsiaTheme="minorEastAsia" w:cstheme="minorEastAsia"/>
                <w:sz w:val="18"/>
                <w:szCs w:val="18"/>
                <w:lang w:val="en-US" w:eastAsia="zh-CN"/>
              </w:rPr>
            </w:pPr>
            <w:r>
              <w:rPr>
                <w:rFonts w:hint="eastAsia" w:ascii="宋体" w:hAnsi="宋体"/>
                <w:sz w:val="24"/>
              </w:rPr>
              <w:t>0°耳镜</w:t>
            </w:r>
            <w:r>
              <w:rPr>
                <w:rFonts w:hint="eastAsia" w:ascii="宋体" w:hAnsi="宋体"/>
              </w:rPr>
              <w:t>10</w:t>
            </w:r>
            <w:r>
              <w:rPr>
                <w:rFonts w:hint="eastAsia" w:ascii="宋体" w:hAnsi="宋体" w:cs="宋体"/>
                <w:szCs w:val="21"/>
              </w:rPr>
              <w:t>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F4D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1C11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0E159">
            <w:pPr>
              <w:jc w:val="center"/>
              <w:rPr>
                <w:rFonts w:hint="eastAsia" w:asciiTheme="minorEastAsia" w:hAnsiTheme="minorEastAsia" w:eastAsiaTheme="minorEastAsia" w:cstheme="minorEastAsia"/>
                <w:sz w:val="18"/>
                <w:szCs w:val="18"/>
                <w:lang w:val="en-US" w:eastAsia="zh-CN"/>
              </w:rPr>
            </w:pPr>
            <w:r>
              <w:rPr>
                <w:rFonts w:hint="eastAsia" w:ascii="宋体" w:hAnsi="宋体"/>
                <w:sz w:val="24"/>
              </w:rPr>
              <w:t>70°喉镜</w:t>
            </w:r>
            <w:r>
              <w:rPr>
                <w:rFonts w:hint="eastAsia" w:ascii="宋体" w:hAnsi="宋体"/>
              </w:rPr>
              <w:t>10</w:t>
            </w:r>
            <w:r>
              <w:rPr>
                <w:rFonts w:hint="eastAsia" w:ascii="宋体" w:hAnsi="宋体" w:cs="宋体"/>
                <w:szCs w:val="21"/>
              </w:rPr>
              <w:t>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DEF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23596DAB">
      <w:pPr>
        <w:spacing w:line="360" w:lineRule="auto"/>
        <w:jc w:val="center"/>
        <w:outlineLvl w:val="0"/>
        <w:rPr>
          <w:rFonts w:hint="eastAsia" w:ascii="宋体" w:hAnsi="宋体" w:eastAsia="宋体" w:cs="宋体"/>
          <w:b/>
          <w:bCs/>
          <w:color w:val="auto"/>
          <w:sz w:val="28"/>
          <w:szCs w:val="28"/>
          <w:lang w:val="en-US" w:eastAsia="zh-CN"/>
        </w:rPr>
      </w:pPr>
    </w:p>
    <w:p w14:paraId="4350977A">
      <w:pPr>
        <w:spacing w:line="360" w:lineRule="auto"/>
        <w:jc w:val="center"/>
        <w:outlineLvl w:val="0"/>
        <w:rPr>
          <w:rFonts w:hint="eastAsia" w:ascii="宋体" w:hAnsi="宋体" w:eastAsia="宋体" w:cs="宋体"/>
          <w:b/>
          <w:bCs/>
          <w:color w:val="auto"/>
          <w:sz w:val="28"/>
          <w:szCs w:val="28"/>
          <w:lang w:val="en-US" w:eastAsia="zh-CN"/>
        </w:rPr>
      </w:pPr>
    </w:p>
    <w:p w14:paraId="7A097EE3">
      <w:pPr>
        <w:spacing w:line="360" w:lineRule="auto"/>
        <w:jc w:val="center"/>
        <w:outlineLvl w:val="0"/>
        <w:rPr>
          <w:rFonts w:hint="eastAsia" w:ascii="宋体" w:hAnsi="宋体" w:eastAsia="宋体" w:cs="宋体"/>
          <w:b/>
          <w:bCs/>
          <w:color w:val="auto"/>
          <w:sz w:val="28"/>
          <w:szCs w:val="28"/>
          <w:lang w:val="en-US" w:eastAsia="zh-CN"/>
        </w:rPr>
      </w:pPr>
    </w:p>
    <w:p w14:paraId="01DFBE2A">
      <w:pPr>
        <w:numPr>
          <w:ilvl w:val="0"/>
          <w:numId w:val="0"/>
        </w:numPr>
        <w:outlineLvl w:val="0"/>
        <w:rPr>
          <w:rFonts w:hint="eastAsia" w:ascii="宋体" w:hAnsi="宋体" w:cs="宋体"/>
          <w:b/>
          <w:bCs/>
          <w:color w:val="FF0000"/>
          <w:sz w:val="24"/>
          <w:lang w:val="en-US" w:eastAsia="zh-CN"/>
        </w:rPr>
      </w:pPr>
    </w:p>
    <w:p w14:paraId="0CBA91AC">
      <w:pPr>
        <w:numPr>
          <w:ilvl w:val="0"/>
          <w:numId w:val="0"/>
        </w:numPr>
        <w:outlineLvl w:val="0"/>
        <w:rPr>
          <w:rFonts w:hint="eastAsia" w:ascii="宋体" w:hAnsi="宋体" w:cs="宋体"/>
          <w:b/>
          <w:bCs/>
          <w:color w:val="FF0000"/>
          <w:sz w:val="24"/>
          <w:lang w:val="en-US" w:eastAsia="zh-CN"/>
        </w:rPr>
      </w:pPr>
    </w:p>
    <w:p w14:paraId="3AD8269A">
      <w:pPr>
        <w:outlineLvl w:val="0"/>
        <w:rPr>
          <w:rFonts w:hint="eastAsia" w:ascii="黑体" w:hAnsi="黑体" w:eastAsia="黑体"/>
          <w:b/>
          <w:sz w:val="36"/>
          <w:szCs w:val="36"/>
          <w:lang w:val="en-US" w:eastAsia="zh-CN"/>
        </w:rPr>
      </w:pPr>
      <w:bookmarkStart w:id="8" w:name="_Toc12551"/>
    </w:p>
    <w:p w14:paraId="4DB2FC47">
      <w:pPr>
        <w:outlineLvl w:val="0"/>
        <w:rPr>
          <w:rFonts w:hint="eastAsia" w:ascii="黑体" w:hAnsi="黑体" w:eastAsia="黑体"/>
          <w:b/>
          <w:sz w:val="36"/>
          <w:szCs w:val="36"/>
          <w:lang w:val="en-US" w:eastAsia="zh-CN"/>
        </w:rPr>
      </w:pPr>
    </w:p>
    <w:p w14:paraId="457AAA56">
      <w:pPr>
        <w:spacing w:line="360" w:lineRule="auto"/>
        <w:jc w:val="both"/>
        <w:outlineLvl w:val="0"/>
        <w:rPr>
          <w:rFonts w:hint="eastAsia" w:ascii="宋体" w:hAnsi="宋体" w:cs="宋体"/>
          <w:b/>
          <w:bCs/>
          <w:color w:val="auto"/>
          <w:sz w:val="28"/>
          <w:szCs w:val="28"/>
          <w:lang w:val="en-US" w:eastAsia="zh-CN"/>
        </w:rPr>
      </w:pPr>
    </w:p>
    <w:p w14:paraId="37AE87B0">
      <w:pPr>
        <w:spacing w:line="360" w:lineRule="auto"/>
        <w:jc w:val="both"/>
        <w:outlineLvl w:val="0"/>
        <w:rPr>
          <w:rFonts w:hint="eastAsia" w:ascii="宋体" w:hAnsi="宋体" w:cs="宋体"/>
          <w:b/>
          <w:bCs/>
          <w:color w:val="auto"/>
          <w:sz w:val="28"/>
          <w:szCs w:val="28"/>
          <w:lang w:val="en-US" w:eastAsia="zh-CN"/>
        </w:rPr>
      </w:pPr>
    </w:p>
    <w:p w14:paraId="77D369D0">
      <w:pPr>
        <w:spacing w:line="360" w:lineRule="auto"/>
        <w:jc w:val="both"/>
        <w:outlineLvl w:val="0"/>
        <w:rPr>
          <w:rFonts w:hint="eastAsia" w:ascii="宋体" w:hAnsi="宋体" w:cs="宋体"/>
          <w:b/>
          <w:bCs/>
          <w:color w:val="auto"/>
          <w:sz w:val="28"/>
          <w:szCs w:val="28"/>
          <w:lang w:val="en-US" w:eastAsia="zh-CN"/>
        </w:rPr>
      </w:pPr>
    </w:p>
    <w:p w14:paraId="2DBB985A">
      <w:pPr>
        <w:spacing w:line="360" w:lineRule="auto"/>
        <w:jc w:val="both"/>
        <w:outlineLvl w:val="0"/>
        <w:rPr>
          <w:rFonts w:hint="eastAsia" w:ascii="宋体" w:hAnsi="宋体" w:cs="宋体"/>
          <w:b/>
          <w:bCs/>
          <w:color w:val="auto"/>
          <w:sz w:val="28"/>
          <w:szCs w:val="28"/>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8"/>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0" w:name="_Toc13536"/>
      <w:bookmarkStart w:id="11"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0"/>
      <w:bookmarkEnd w:id="11"/>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2"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3"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3"/>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4" w:name="_Toc32737"/>
      <w:r>
        <w:rPr>
          <w:rFonts w:hint="eastAsia" w:ascii="黑体" w:hAnsi="黑体" w:eastAsia="黑体"/>
          <w:b/>
          <w:sz w:val="36"/>
          <w:szCs w:val="36"/>
          <w:lang w:val="en-US" w:eastAsia="zh-CN"/>
        </w:rPr>
        <w:t>七</w:t>
      </w:r>
      <w:r>
        <w:rPr>
          <w:rFonts w:ascii="黑体" w:hAnsi="黑体" w:eastAsia="黑体"/>
          <w:b/>
          <w:sz w:val="36"/>
          <w:szCs w:val="36"/>
        </w:rPr>
        <w:t>、</w:t>
      </w:r>
      <w:bookmarkEnd w:id="6"/>
      <w:bookmarkEnd w:id="7"/>
      <w:r>
        <w:rPr>
          <w:rFonts w:hint="eastAsia" w:ascii="黑体" w:hAnsi="黑体" w:eastAsia="黑体"/>
          <w:b/>
          <w:sz w:val="36"/>
          <w:szCs w:val="36"/>
        </w:rPr>
        <w:t>资质审查</w:t>
      </w:r>
      <w:bookmarkEnd w:id="14"/>
    </w:p>
    <w:p w14:paraId="0CDD6321">
      <w:pPr>
        <w:spacing w:line="360" w:lineRule="auto"/>
        <w:jc w:val="left"/>
        <w:outlineLvl w:val="1"/>
        <w:rPr>
          <w:rFonts w:hint="eastAsia" w:ascii="宋体" w:hAnsi="宋体" w:cs="宋体"/>
          <w:b/>
          <w:bCs/>
          <w:sz w:val="24"/>
        </w:rPr>
      </w:pPr>
      <w:bookmarkStart w:id="15" w:name="_Toc28069"/>
      <w:bookmarkStart w:id="16" w:name="_Toc9708"/>
      <w:bookmarkStart w:id="17" w:name="_Toc2775"/>
      <w:bookmarkStart w:id="18" w:name="_Toc98945850"/>
      <w:bookmarkStart w:id="19" w:name="_Toc98945517"/>
      <w:bookmarkStart w:id="20" w:name="_Toc8985"/>
      <w:r>
        <w:rPr>
          <w:rFonts w:hint="eastAsia" w:ascii="宋体" w:hAnsi="宋体" w:cs="宋体"/>
          <w:b/>
          <w:bCs/>
          <w:sz w:val="24"/>
        </w:rPr>
        <w:t>（一）制造商</w:t>
      </w:r>
      <w:bookmarkEnd w:id="15"/>
      <w:bookmarkEnd w:id="16"/>
      <w:bookmarkEnd w:id="17"/>
    </w:p>
    <w:p w14:paraId="6DF1A0EA">
      <w:pPr>
        <w:spacing w:line="360" w:lineRule="auto"/>
        <w:jc w:val="left"/>
        <w:outlineLvl w:val="2"/>
        <w:rPr>
          <w:rFonts w:hint="eastAsia" w:ascii="宋体" w:hAnsi="宋体" w:cs="宋体"/>
          <w:sz w:val="24"/>
        </w:rPr>
      </w:pPr>
      <w:bookmarkStart w:id="21" w:name="_Toc20263"/>
      <w:bookmarkStart w:id="22" w:name="_Toc23079"/>
      <w:r>
        <w:rPr>
          <w:rFonts w:hint="eastAsia" w:ascii="宋体" w:hAnsi="宋体" w:cs="宋体"/>
          <w:sz w:val="24"/>
        </w:rPr>
        <w:t>1、营业执照（三证合一的只需提供一种）</w:t>
      </w:r>
      <w:bookmarkEnd w:id="21"/>
      <w:bookmarkEnd w:id="22"/>
    </w:p>
    <w:p w14:paraId="67F24F1F">
      <w:pPr>
        <w:spacing w:line="360" w:lineRule="auto"/>
        <w:jc w:val="left"/>
        <w:outlineLvl w:val="2"/>
        <w:rPr>
          <w:rFonts w:hint="eastAsia" w:ascii="宋体" w:hAnsi="宋体" w:cs="宋体"/>
          <w:sz w:val="24"/>
        </w:rPr>
      </w:pPr>
      <w:bookmarkStart w:id="23" w:name="_Toc32337"/>
      <w:bookmarkStart w:id="24" w:name="_Toc16651"/>
      <w:r>
        <w:rPr>
          <w:rFonts w:hint="eastAsia" w:ascii="宋体" w:hAnsi="宋体" w:cs="宋体"/>
          <w:sz w:val="24"/>
        </w:rPr>
        <w:t>2、医疗器械生产许可证或生产备案凭证（非医疗器械产品不用提供）</w:t>
      </w:r>
      <w:bookmarkEnd w:id="23"/>
      <w:bookmarkEnd w:id="24"/>
    </w:p>
    <w:p w14:paraId="2A282169">
      <w:pPr>
        <w:spacing w:line="360" w:lineRule="auto"/>
        <w:jc w:val="left"/>
        <w:outlineLvl w:val="2"/>
      </w:pPr>
      <w:bookmarkStart w:id="25" w:name="_Toc13139"/>
      <w:bookmarkStart w:id="26" w:name="_Toc29553"/>
      <w:r>
        <w:rPr>
          <w:rFonts w:hint="eastAsia" w:ascii="宋体" w:hAnsi="宋体" w:cs="宋体"/>
          <w:sz w:val="24"/>
        </w:rPr>
        <w:t>3、医疗器械经营许可证或经营备案凭证（非医疗器械产品不用提供）</w:t>
      </w:r>
      <w:bookmarkEnd w:id="25"/>
      <w:bookmarkEnd w:id="26"/>
    </w:p>
    <w:p w14:paraId="28CAE27D">
      <w:pPr>
        <w:spacing w:line="360" w:lineRule="auto"/>
        <w:jc w:val="left"/>
        <w:outlineLvl w:val="2"/>
        <w:rPr>
          <w:rFonts w:hint="eastAsia" w:ascii="宋体" w:hAnsi="宋体" w:cs="宋体"/>
          <w:sz w:val="24"/>
        </w:rPr>
      </w:pPr>
      <w:bookmarkStart w:id="27" w:name="_Toc17064"/>
      <w:bookmarkStart w:id="28" w:name="_Toc8973"/>
      <w:r>
        <w:rPr>
          <w:rFonts w:hint="eastAsia" w:ascii="宋体" w:hAnsi="宋体" w:cs="宋体"/>
          <w:sz w:val="24"/>
        </w:rPr>
        <w:t>4、中小企业声明函（中小企业提供）</w:t>
      </w:r>
      <w:bookmarkEnd w:id="27"/>
      <w:bookmarkEnd w:id="28"/>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29" w:name="_Toc4037"/>
      <w:bookmarkStart w:id="30" w:name="_Toc25819"/>
      <w:bookmarkStart w:id="31" w:name="_Toc3825"/>
      <w:r>
        <w:rPr>
          <w:rFonts w:hint="eastAsia" w:ascii="宋体" w:hAnsi="宋体" w:cs="宋体"/>
          <w:b/>
          <w:bCs/>
          <w:sz w:val="24"/>
        </w:rPr>
        <w:t>（二）供应商</w:t>
      </w:r>
      <w:bookmarkEnd w:id="29"/>
      <w:bookmarkEnd w:id="30"/>
      <w:bookmarkEnd w:id="31"/>
    </w:p>
    <w:p w14:paraId="46C25FB3">
      <w:pPr>
        <w:spacing w:line="360" w:lineRule="auto"/>
        <w:jc w:val="left"/>
        <w:outlineLvl w:val="2"/>
        <w:rPr>
          <w:rFonts w:hint="eastAsia" w:ascii="宋体" w:hAnsi="宋体" w:cs="宋体"/>
          <w:sz w:val="24"/>
        </w:rPr>
      </w:pPr>
      <w:bookmarkStart w:id="32" w:name="_Toc32368"/>
      <w:bookmarkStart w:id="33" w:name="_Toc27449"/>
      <w:r>
        <w:rPr>
          <w:rFonts w:hint="eastAsia" w:ascii="宋体" w:hAnsi="宋体" w:cs="宋体"/>
          <w:sz w:val="24"/>
        </w:rPr>
        <w:t>1、营业执照（三证合一的只需提供一种）</w:t>
      </w:r>
      <w:bookmarkEnd w:id="32"/>
      <w:bookmarkEnd w:id="33"/>
    </w:p>
    <w:p w14:paraId="237EC946">
      <w:pPr>
        <w:spacing w:line="360" w:lineRule="auto"/>
        <w:jc w:val="left"/>
        <w:outlineLvl w:val="2"/>
      </w:pPr>
      <w:bookmarkStart w:id="34" w:name="_Toc7913"/>
      <w:bookmarkStart w:id="35" w:name="_Toc1575"/>
      <w:r>
        <w:rPr>
          <w:rFonts w:hint="eastAsia" w:ascii="宋体" w:hAnsi="宋体" w:cs="宋体"/>
          <w:sz w:val="24"/>
        </w:rPr>
        <w:t>2、医疗器械经营许可证或经营备案凭证（非医疗器械产品不用提供）</w:t>
      </w:r>
      <w:bookmarkEnd w:id="34"/>
      <w:bookmarkEnd w:id="35"/>
    </w:p>
    <w:p w14:paraId="42B3B92F">
      <w:pPr>
        <w:spacing w:line="360" w:lineRule="auto"/>
        <w:jc w:val="left"/>
        <w:outlineLvl w:val="2"/>
        <w:rPr>
          <w:rFonts w:hint="eastAsia" w:ascii="宋体" w:hAnsi="宋体" w:cs="宋体"/>
          <w:sz w:val="24"/>
        </w:rPr>
      </w:pPr>
      <w:bookmarkStart w:id="36" w:name="_Toc3192"/>
      <w:bookmarkStart w:id="37" w:name="_Toc5952"/>
      <w:r>
        <w:rPr>
          <w:rFonts w:hint="eastAsia" w:ascii="宋体" w:hAnsi="宋体" w:cs="宋体"/>
          <w:sz w:val="24"/>
        </w:rPr>
        <w:t>3、中小企业声明函（中小企业提供）</w:t>
      </w:r>
      <w:bookmarkEnd w:id="36"/>
      <w:bookmarkEnd w:id="37"/>
    </w:p>
    <w:p w14:paraId="52E88289">
      <w:pPr>
        <w:spacing w:line="360" w:lineRule="auto"/>
        <w:jc w:val="left"/>
        <w:outlineLvl w:val="2"/>
        <w:rPr>
          <w:rFonts w:hint="eastAsia" w:ascii="宋体" w:hAnsi="宋体" w:cs="宋体"/>
          <w:sz w:val="24"/>
        </w:rPr>
      </w:pPr>
      <w:bookmarkStart w:id="38" w:name="_Toc228"/>
      <w:bookmarkStart w:id="39" w:name="_Toc31906"/>
      <w:r>
        <w:rPr>
          <w:rFonts w:hint="eastAsia" w:ascii="宋体" w:hAnsi="宋体" w:cs="宋体"/>
          <w:sz w:val="24"/>
        </w:rPr>
        <w:t>4、制造商授权代理资料</w:t>
      </w:r>
      <w:bookmarkEnd w:id="38"/>
      <w:bookmarkEnd w:id="39"/>
    </w:p>
    <w:p w14:paraId="4E5F9638">
      <w:pPr>
        <w:spacing w:line="360" w:lineRule="auto"/>
        <w:jc w:val="left"/>
        <w:outlineLvl w:val="2"/>
      </w:pPr>
      <w:bookmarkStart w:id="40" w:name="_Toc3642"/>
      <w:bookmarkStart w:id="41" w:name="_Toc10102"/>
      <w:r>
        <w:rPr>
          <w:rFonts w:hint="eastAsia" w:ascii="宋体" w:hAnsi="宋体" w:cs="宋体"/>
          <w:sz w:val="24"/>
        </w:rPr>
        <w:t>5、法人证明及法人身份证复印件</w:t>
      </w:r>
      <w:bookmarkEnd w:id="40"/>
      <w:bookmarkEnd w:id="41"/>
    </w:p>
    <w:p w14:paraId="0A455B57">
      <w:pPr>
        <w:spacing w:line="360" w:lineRule="auto"/>
        <w:jc w:val="left"/>
        <w:outlineLvl w:val="2"/>
        <w:rPr>
          <w:rFonts w:hint="eastAsia" w:ascii="宋体" w:hAnsi="宋体" w:cs="宋体"/>
          <w:b/>
          <w:bCs/>
          <w:sz w:val="24"/>
        </w:rPr>
      </w:pPr>
      <w:bookmarkStart w:id="42" w:name="_Toc6766"/>
      <w:bookmarkStart w:id="43" w:name="_Toc19819"/>
      <w:r>
        <w:rPr>
          <w:rFonts w:hint="eastAsia" w:ascii="宋体" w:hAnsi="宋体" w:cs="宋体"/>
          <w:sz w:val="24"/>
        </w:rPr>
        <w:t>6、法人授权函及被授权人身份证复印件</w:t>
      </w:r>
      <w:bookmarkEnd w:id="42"/>
      <w:bookmarkEnd w:id="43"/>
    </w:p>
    <w:p w14:paraId="306BD6FD">
      <w:pPr>
        <w:spacing w:line="360" w:lineRule="auto"/>
        <w:jc w:val="left"/>
        <w:outlineLvl w:val="1"/>
        <w:rPr>
          <w:rFonts w:hint="eastAsia" w:ascii="宋体" w:hAnsi="宋体" w:cs="宋体"/>
          <w:b/>
          <w:bCs/>
          <w:sz w:val="24"/>
        </w:rPr>
      </w:pPr>
      <w:bookmarkStart w:id="44" w:name="_Toc3687"/>
      <w:bookmarkStart w:id="45" w:name="_Toc18522"/>
      <w:bookmarkStart w:id="46" w:name="_Toc30450"/>
      <w:r>
        <w:rPr>
          <w:rFonts w:hint="eastAsia" w:ascii="宋体" w:hAnsi="宋体" w:cs="宋体"/>
          <w:b/>
          <w:bCs/>
          <w:sz w:val="24"/>
        </w:rPr>
        <w:t>（三）产品</w:t>
      </w:r>
      <w:bookmarkEnd w:id="44"/>
      <w:bookmarkEnd w:id="45"/>
      <w:bookmarkEnd w:id="46"/>
    </w:p>
    <w:p w14:paraId="1BFA1BDF">
      <w:pPr>
        <w:spacing w:line="360" w:lineRule="auto"/>
        <w:jc w:val="left"/>
        <w:outlineLvl w:val="2"/>
        <w:rPr>
          <w:rFonts w:hint="eastAsia" w:ascii="宋体" w:hAnsi="宋体" w:cs="宋体"/>
          <w:sz w:val="24"/>
        </w:rPr>
      </w:pPr>
      <w:bookmarkStart w:id="47" w:name="_Toc12473"/>
      <w:bookmarkStart w:id="48" w:name="_Toc17613"/>
      <w:r>
        <w:rPr>
          <w:rFonts w:hint="eastAsia" w:ascii="宋体" w:hAnsi="宋体" w:cs="宋体"/>
          <w:sz w:val="24"/>
        </w:rPr>
        <w:t>1、报名型号的医疗器械注册证（非医疗器械产品需提供相关说明）</w:t>
      </w:r>
      <w:bookmarkEnd w:id="47"/>
      <w:bookmarkEnd w:id="48"/>
    </w:p>
    <w:p w14:paraId="39A127AA">
      <w:pPr>
        <w:spacing w:line="360" w:lineRule="auto"/>
        <w:jc w:val="left"/>
        <w:outlineLvl w:val="2"/>
        <w:rPr>
          <w:rFonts w:hint="eastAsia"/>
        </w:rPr>
      </w:pPr>
      <w:bookmarkStart w:id="49" w:name="_Toc26098"/>
      <w:bookmarkStart w:id="50" w:name="_Toc9222"/>
      <w:r>
        <w:rPr>
          <w:rFonts w:hint="eastAsia" w:ascii="宋体" w:hAnsi="宋体" w:cs="宋体"/>
          <w:sz w:val="24"/>
        </w:rPr>
        <w:t>2、正版软件授权或计算机软件著作权证明等文件（设备自带信息系统的需提供）</w:t>
      </w:r>
      <w:bookmarkEnd w:id="49"/>
      <w:bookmarkEnd w:id="50"/>
    </w:p>
    <w:p w14:paraId="3BC638DD">
      <w:pPr>
        <w:spacing w:line="360" w:lineRule="auto"/>
        <w:jc w:val="left"/>
        <w:outlineLvl w:val="1"/>
        <w:rPr>
          <w:rFonts w:hint="eastAsia" w:ascii="宋体" w:hAnsi="宋体" w:cs="宋体"/>
          <w:b/>
          <w:bCs/>
          <w:sz w:val="24"/>
        </w:rPr>
      </w:pPr>
      <w:bookmarkStart w:id="51" w:name="_Toc23830"/>
      <w:bookmarkStart w:id="52" w:name="_Toc912"/>
      <w:r>
        <w:rPr>
          <w:rFonts w:hint="eastAsia" w:ascii="宋体" w:hAnsi="宋体" w:cs="宋体"/>
          <w:b/>
          <w:bCs/>
          <w:sz w:val="24"/>
        </w:rPr>
        <w:t>（四）本项目涉及的相关证件汇总</w:t>
      </w:r>
      <w:bookmarkEnd w:id="51"/>
      <w:bookmarkEnd w:id="5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3" w:name="_Toc1025"/>
      <w:r>
        <w:rPr>
          <w:rFonts w:hint="eastAsia" w:ascii="黑体" w:hAnsi="黑体" w:eastAsia="黑体"/>
          <w:b/>
          <w:sz w:val="36"/>
          <w:szCs w:val="36"/>
          <w:lang w:val="en-US" w:eastAsia="zh-CN"/>
        </w:rPr>
        <w:t>八、用户名单</w:t>
      </w:r>
      <w:bookmarkEnd w:id="53"/>
    </w:p>
    <w:p w14:paraId="3498530A">
      <w:pPr>
        <w:outlineLvl w:val="0"/>
        <w:rPr>
          <w:rFonts w:hint="eastAsia" w:ascii="宋体" w:hAnsi="宋体" w:eastAsia="宋体" w:cs="宋体"/>
          <w:kern w:val="2"/>
          <w:sz w:val="24"/>
          <w:szCs w:val="22"/>
          <w:lang w:val="en-US" w:eastAsia="zh-CN" w:bidi="ar-SA"/>
        </w:rPr>
      </w:pPr>
      <w:bookmarkStart w:id="54" w:name="_Toc8574"/>
      <w:bookmarkStart w:id="55"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4"/>
      <w:bookmarkEnd w:id="55"/>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6"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8"/>
      <w:bookmarkEnd w:id="19"/>
      <w:bookmarkEnd w:id="20"/>
      <w:bookmarkEnd w:id="56"/>
    </w:p>
    <w:p w14:paraId="408CA693">
      <w:pPr>
        <w:numPr>
          <w:ilvl w:val="0"/>
          <w:numId w:val="1"/>
        </w:numPr>
        <w:outlineLvl w:val="0"/>
        <w:rPr>
          <w:rFonts w:hint="eastAsia" w:ascii="黑体" w:hAnsi="黑体" w:eastAsia="黑体"/>
          <w:b/>
          <w:sz w:val="36"/>
          <w:szCs w:val="36"/>
          <w:lang w:val="en-US" w:eastAsia="zh-CN"/>
        </w:rPr>
      </w:pPr>
      <w:bookmarkStart w:id="57" w:name="_Toc24852"/>
      <w:r>
        <w:rPr>
          <w:rFonts w:hint="eastAsia" w:ascii="黑体" w:hAnsi="黑体" w:eastAsia="黑体"/>
          <w:b/>
          <w:sz w:val="36"/>
          <w:szCs w:val="36"/>
          <w:lang w:val="en-US" w:eastAsia="zh-CN"/>
        </w:rPr>
        <w:t>产品报价单</w:t>
      </w:r>
      <w:bookmarkEnd w:id="57"/>
    </w:p>
    <w:p w14:paraId="1C1EEF27">
      <w:pPr>
        <w:jc w:val="center"/>
        <w:outlineLvl w:val="0"/>
        <w:rPr>
          <w:rFonts w:hint="eastAsia" w:ascii="宋体" w:hAnsi="宋体" w:eastAsia="宋体"/>
          <w:sz w:val="28"/>
          <w:szCs w:val="28"/>
          <w:lang w:eastAsia="zh-CN"/>
        </w:rPr>
      </w:pPr>
      <w:bookmarkStart w:id="58" w:name="_Toc485"/>
      <w:bookmarkStart w:id="59" w:name="_Toc6168"/>
      <w:r>
        <w:rPr>
          <w:rFonts w:hint="eastAsia" w:ascii="宋体" w:hAnsi="宋体" w:cs="宋体"/>
          <w:b/>
          <w:bCs/>
          <w:sz w:val="28"/>
          <w:szCs w:val="28"/>
        </w:rPr>
        <w:t>一、报价单</w:t>
      </w:r>
      <w:bookmarkEnd w:id="58"/>
      <w:bookmarkEnd w:id="59"/>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5063D"/>
    <w:rsid w:val="00D743B5"/>
    <w:rsid w:val="012D2227"/>
    <w:rsid w:val="02433EBA"/>
    <w:rsid w:val="0273635F"/>
    <w:rsid w:val="0275321B"/>
    <w:rsid w:val="02B96468"/>
    <w:rsid w:val="02E21BC9"/>
    <w:rsid w:val="02F05C02"/>
    <w:rsid w:val="03B96DDC"/>
    <w:rsid w:val="040E4592"/>
    <w:rsid w:val="04115E30"/>
    <w:rsid w:val="0430275A"/>
    <w:rsid w:val="04D806FC"/>
    <w:rsid w:val="04E027C9"/>
    <w:rsid w:val="04F61510"/>
    <w:rsid w:val="05C07B0D"/>
    <w:rsid w:val="064D7B32"/>
    <w:rsid w:val="078E1545"/>
    <w:rsid w:val="07BE6C93"/>
    <w:rsid w:val="07DC5C29"/>
    <w:rsid w:val="08602EE2"/>
    <w:rsid w:val="08D505E6"/>
    <w:rsid w:val="08DB07BA"/>
    <w:rsid w:val="090916CE"/>
    <w:rsid w:val="090D12BC"/>
    <w:rsid w:val="09123C5F"/>
    <w:rsid w:val="0934684C"/>
    <w:rsid w:val="09657743"/>
    <w:rsid w:val="09930631"/>
    <w:rsid w:val="09950E27"/>
    <w:rsid w:val="0A1B3564"/>
    <w:rsid w:val="0A2D13AA"/>
    <w:rsid w:val="0A6767AA"/>
    <w:rsid w:val="0A801619"/>
    <w:rsid w:val="0B1B1342"/>
    <w:rsid w:val="0BEA3F46"/>
    <w:rsid w:val="0C2105C6"/>
    <w:rsid w:val="0D701E19"/>
    <w:rsid w:val="0DAC452F"/>
    <w:rsid w:val="0DAD4E1B"/>
    <w:rsid w:val="0DCB5F30"/>
    <w:rsid w:val="0E0D58BA"/>
    <w:rsid w:val="0E680D42"/>
    <w:rsid w:val="0EFE5203"/>
    <w:rsid w:val="0F16079E"/>
    <w:rsid w:val="0F307991"/>
    <w:rsid w:val="0FCB7000"/>
    <w:rsid w:val="0FDB04CA"/>
    <w:rsid w:val="104D4694"/>
    <w:rsid w:val="109A074C"/>
    <w:rsid w:val="10A06571"/>
    <w:rsid w:val="10D26947"/>
    <w:rsid w:val="10EE19D3"/>
    <w:rsid w:val="10F1501F"/>
    <w:rsid w:val="113C03CA"/>
    <w:rsid w:val="11494E5B"/>
    <w:rsid w:val="11B20C52"/>
    <w:rsid w:val="11C05AA9"/>
    <w:rsid w:val="12086AC4"/>
    <w:rsid w:val="13741F37"/>
    <w:rsid w:val="13BF1404"/>
    <w:rsid w:val="14665D24"/>
    <w:rsid w:val="15045FA4"/>
    <w:rsid w:val="1517701E"/>
    <w:rsid w:val="154D2A40"/>
    <w:rsid w:val="15781D56"/>
    <w:rsid w:val="159D7523"/>
    <w:rsid w:val="16D927DD"/>
    <w:rsid w:val="16FD5645"/>
    <w:rsid w:val="17580A4C"/>
    <w:rsid w:val="177C13BA"/>
    <w:rsid w:val="17981331"/>
    <w:rsid w:val="17C81EAF"/>
    <w:rsid w:val="184A17FC"/>
    <w:rsid w:val="18714C97"/>
    <w:rsid w:val="18E6204E"/>
    <w:rsid w:val="191A70DD"/>
    <w:rsid w:val="195C122A"/>
    <w:rsid w:val="19662322"/>
    <w:rsid w:val="1A0062D3"/>
    <w:rsid w:val="1A5D1977"/>
    <w:rsid w:val="1A8C400A"/>
    <w:rsid w:val="1AB836E5"/>
    <w:rsid w:val="1ACE017F"/>
    <w:rsid w:val="1B3D5491"/>
    <w:rsid w:val="1B99078D"/>
    <w:rsid w:val="1BB47375"/>
    <w:rsid w:val="1BEA2D97"/>
    <w:rsid w:val="1C556F6E"/>
    <w:rsid w:val="1CF77676"/>
    <w:rsid w:val="1CFC5477"/>
    <w:rsid w:val="1D1125A5"/>
    <w:rsid w:val="1D1344DE"/>
    <w:rsid w:val="1D9C6312"/>
    <w:rsid w:val="1DCB23FE"/>
    <w:rsid w:val="1E14234D"/>
    <w:rsid w:val="1E1E31CB"/>
    <w:rsid w:val="1EC12CD1"/>
    <w:rsid w:val="1EE2069D"/>
    <w:rsid w:val="1F3247FA"/>
    <w:rsid w:val="1FA80FEE"/>
    <w:rsid w:val="20055C62"/>
    <w:rsid w:val="20331C4E"/>
    <w:rsid w:val="208F1FFE"/>
    <w:rsid w:val="20A976C4"/>
    <w:rsid w:val="213622DD"/>
    <w:rsid w:val="22CE51C0"/>
    <w:rsid w:val="23192B3B"/>
    <w:rsid w:val="23C87E61"/>
    <w:rsid w:val="24311EAA"/>
    <w:rsid w:val="24375442"/>
    <w:rsid w:val="24A63F04"/>
    <w:rsid w:val="24F61D27"/>
    <w:rsid w:val="250C0222"/>
    <w:rsid w:val="25334D38"/>
    <w:rsid w:val="26263565"/>
    <w:rsid w:val="26313AFC"/>
    <w:rsid w:val="266C4A1A"/>
    <w:rsid w:val="26AF6371"/>
    <w:rsid w:val="26B0420B"/>
    <w:rsid w:val="26B26D02"/>
    <w:rsid w:val="26E8081A"/>
    <w:rsid w:val="275E288B"/>
    <w:rsid w:val="28887BBF"/>
    <w:rsid w:val="28A6098D"/>
    <w:rsid w:val="28CC03F4"/>
    <w:rsid w:val="28E962AC"/>
    <w:rsid w:val="2A2542A4"/>
    <w:rsid w:val="2A6F51E9"/>
    <w:rsid w:val="2AB4553F"/>
    <w:rsid w:val="2B270654"/>
    <w:rsid w:val="2B360C05"/>
    <w:rsid w:val="2B724D12"/>
    <w:rsid w:val="2C3342E6"/>
    <w:rsid w:val="2C5B55EB"/>
    <w:rsid w:val="2CFF066C"/>
    <w:rsid w:val="2D1934DC"/>
    <w:rsid w:val="2DAC25A2"/>
    <w:rsid w:val="2DE44F07"/>
    <w:rsid w:val="2E3305CD"/>
    <w:rsid w:val="2E6C1D31"/>
    <w:rsid w:val="2F264CBE"/>
    <w:rsid w:val="2F4F58DB"/>
    <w:rsid w:val="2F754BF7"/>
    <w:rsid w:val="2F8F5F19"/>
    <w:rsid w:val="2FCD5859"/>
    <w:rsid w:val="30655FAD"/>
    <w:rsid w:val="30803D66"/>
    <w:rsid w:val="309605D0"/>
    <w:rsid w:val="30B73737"/>
    <w:rsid w:val="30E958BB"/>
    <w:rsid w:val="31484D58"/>
    <w:rsid w:val="31DD3B9C"/>
    <w:rsid w:val="320B4554"/>
    <w:rsid w:val="32A01CB7"/>
    <w:rsid w:val="32C75788"/>
    <w:rsid w:val="32C91500"/>
    <w:rsid w:val="32FC18D5"/>
    <w:rsid w:val="33024A12"/>
    <w:rsid w:val="33C61EE3"/>
    <w:rsid w:val="33CD3272"/>
    <w:rsid w:val="33DD1D36"/>
    <w:rsid w:val="343432F1"/>
    <w:rsid w:val="349F4552"/>
    <w:rsid w:val="351F18AB"/>
    <w:rsid w:val="35A95619"/>
    <w:rsid w:val="35F9034E"/>
    <w:rsid w:val="36252EF1"/>
    <w:rsid w:val="365F2AC5"/>
    <w:rsid w:val="36603F29"/>
    <w:rsid w:val="367479D5"/>
    <w:rsid w:val="369167D9"/>
    <w:rsid w:val="36D0153A"/>
    <w:rsid w:val="36F32FEF"/>
    <w:rsid w:val="37617BEF"/>
    <w:rsid w:val="379B055B"/>
    <w:rsid w:val="37EA43F2"/>
    <w:rsid w:val="3805122C"/>
    <w:rsid w:val="382673F4"/>
    <w:rsid w:val="386A108F"/>
    <w:rsid w:val="38961E84"/>
    <w:rsid w:val="38AC24E0"/>
    <w:rsid w:val="38E52197"/>
    <w:rsid w:val="39007C46"/>
    <w:rsid w:val="39203309"/>
    <w:rsid w:val="39430063"/>
    <w:rsid w:val="398443D3"/>
    <w:rsid w:val="398B750F"/>
    <w:rsid w:val="39A01B07"/>
    <w:rsid w:val="3A8B1791"/>
    <w:rsid w:val="3B620744"/>
    <w:rsid w:val="3BE13D5E"/>
    <w:rsid w:val="3CC638BA"/>
    <w:rsid w:val="3CD74F72"/>
    <w:rsid w:val="3D65451B"/>
    <w:rsid w:val="3D714C6E"/>
    <w:rsid w:val="3DAE1A1E"/>
    <w:rsid w:val="3DC06744"/>
    <w:rsid w:val="3E083824"/>
    <w:rsid w:val="3E4E4FAF"/>
    <w:rsid w:val="3E802786"/>
    <w:rsid w:val="3E94330A"/>
    <w:rsid w:val="3EA1120A"/>
    <w:rsid w:val="3EA47CB6"/>
    <w:rsid w:val="3F297917"/>
    <w:rsid w:val="3F80388E"/>
    <w:rsid w:val="3FA7331D"/>
    <w:rsid w:val="3FFA0F4B"/>
    <w:rsid w:val="40AE54AA"/>
    <w:rsid w:val="41055709"/>
    <w:rsid w:val="413F7C42"/>
    <w:rsid w:val="418C2076"/>
    <w:rsid w:val="41AA69A0"/>
    <w:rsid w:val="41EA1493"/>
    <w:rsid w:val="42402E61"/>
    <w:rsid w:val="425A3C21"/>
    <w:rsid w:val="42630F5F"/>
    <w:rsid w:val="43014CE6"/>
    <w:rsid w:val="44384737"/>
    <w:rsid w:val="44AC7440"/>
    <w:rsid w:val="45307B67"/>
    <w:rsid w:val="45467E40"/>
    <w:rsid w:val="45521829"/>
    <w:rsid w:val="45583E57"/>
    <w:rsid w:val="45F4468E"/>
    <w:rsid w:val="463F7FFF"/>
    <w:rsid w:val="46F96400"/>
    <w:rsid w:val="4751486C"/>
    <w:rsid w:val="475811E0"/>
    <w:rsid w:val="48054931"/>
    <w:rsid w:val="481728B6"/>
    <w:rsid w:val="48E409EA"/>
    <w:rsid w:val="490746D8"/>
    <w:rsid w:val="49413407"/>
    <w:rsid w:val="49733339"/>
    <w:rsid w:val="49956188"/>
    <w:rsid w:val="49CA4084"/>
    <w:rsid w:val="49E14F29"/>
    <w:rsid w:val="4A08695A"/>
    <w:rsid w:val="4A1B48DF"/>
    <w:rsid w:val="4A4F27DB"/>
    <w:rsid w:val="4A6F3A11"/>
    <w:rsid w:val="4A7A394A"/>
    <w:rsid w:val="4A8F2BD7"/>
    <w:rsid w:val="4AB7459E"/>
    <w:rsid w:val="4AE747C1"/>
    <w:rsid w:val="4B533C05"/>
    <w:rsid w:val="4BE62228"/>
    <w:rsid w:val="4C075C03"/>
    <w:rsid w:val="4C0D2006"/>
    <w:rsid w:val="4C3610C3"/>
    <w:rsid w:val="4CBB4158"/>
    <w:rsid w:val="4D36558C"/>
    <w:rsid w:val="4D810EFD"/>
    <w:rsid w:val="4D8B30DC"/>
    <w:rsid w:val="4DE1199C"/>
    <w:rsid w:val="4E9609D8"/>
    <w:rsid w:val="4E9E5ADF"/>
    <w:rsid w:val="4F091C95"/>
    <w:rsid w:val="4F204746"/>
    <w:rsid w:val="4F4246BC"/>
    <w:rsid w:val="4F960564"/>
    <w:rsid w:val="4FE45009"/>
    <w:rsid w:val="506F328F"/>
    <w:rsid w:val="508A00C9"/>
    <w:rsid w:val="51752B27"/>
    <w:rsid w:val="51BA678C"/>
    <w:rsid w:val="51CB0999"/>
    <w:rsid w:val="51E47CAD"/>
    <w:rsid w:val="52174091"/>
    <w:rsid w:val="53566988"/>
    <w:rsid w:val="536F17F8"/>
    <w:rsid w:val="53B813F1"/>
    <w:rsid w:val="545E3D46"/>
    <w:rsid w:val="54644976"/>
    <w:rsid w:val="5524161D"/>
    <w:rsid w:val="552F56E3"/>
    <w:rsid w:val="553E5926"/>
    <w:rsid w:val="55511924"/>
    <w:rsid w:val="555667CB"/>
    <w:rsid w:val="55747DDB"/>
    <w:rsid w:val="559439D6"/>
    <w:rsid w:val="56933A4F"/>
    <w:rsid w:val="57CF0E85"/>
    <w:rsid w:val="5872647C"/>
    <w:rsid w:val="58BB73E8"/>
    <w:rsid w:val="59103135"/>
    <w:rsid w:val="5AA601F5"/>
    <w:rsid w:val="5AFC1BC3"/>
    <w:rsid w:val="5B123195"/>
    <w:rsid w:val="5B461090"/>
    <w:rsid w:val="5B884B6D"/>
    <w:rsid w:val="5C1318BA"/>
    <w:rsid w:val="5CA50038"/>
    <w:rsid w:val="5D107BA8"/>
    <w:rsid w:val="5D333896"/>
    <w:rsid w:val="5D465377"/>
    <w:rsid w:val="5D5738A4"/>
    <w:rsid w:val="5E2854D2"/>
    <w:rsid w:val="5E350A17"/>
    <w:rsid w:val="5E3F3128"/>
    <w:rsid w:val="5E5B64C7"/>
    <w:rsid w:val="5EAE1198"/>
    <w:rsid w:val="5ECC4F99"/>
    <w:rsid w:val="5F2416E8"/>
    <w:rsid w:val="5FAE38AF"/>
    <w:rsid w:val="60643109"/>
    <w:rsid w:val="60C76B80"/>
    <w:rsid w:val="611C05BC"/>
    <w:rsid w:val="61204131"/>
    <w:rsid w:val="617C3A5E"/>
    <w:rsid w:val="61F23D20"/>
    <w:rsid w:val="620B63A7"/>
    <w:rsid w:val="62A2795B"/>
    <w:rsid w:val="63041F5D"/>
    <w:rsid w:val="6346457F"/>
    <w:rsid w:val="63716EC6"/>
    <w:rsid w:val="63732C3E"/>
    <w:rsid w:val="63957059"/>
    <w:rsid w:val="63E33DD8"/>
    <w:rsid w:val="642108EC"/>
    <w:rsid w:val="64B001F7"/>
    <w:rsid w:val="64BC0C9E"/>
    <w:rsid w:val="64EA0F27"/>
    <w:rsid w:val="65766A16"/>
    <w:rsid w:val="65AC068A"/>
    <w:rsid w:val="65B42C3C"/>
    <w:rsid w:val="65B805E0"/>
    <w:rsid w:val="65C21C5B"/>
    <w:rsid w:val="65E676F8"/>
    <w:rsid w:val="66011168"/>
    <w:rsid w:val="66430FEE"/>
    <w:rsid w:val="66C7577B"/>
    <w:rsid w:val="676C0FC5"/>
    <w:rsid w:val="67972ADA"/>
    <w:rsid w:val="67CB1F47"/>
    <w:rsid w:val="697F3EB1"/>
    <w:rsid w:val="6A365F15"/>
    <w:rsid w:val="6A4468E9"/>
    <w:rsid w:val="6A841BD5"/>
    <w:rsid w:val="6A9F256B"/>
    <w:rsid w:val="6B2036AC"/>
    <w:rsid w:val="6B28640F"/>
    <w:rsid w:val="6B317667"/>
    <w:rsid w:val="6BC00B4A"/>
    <w:rsid w:val="6BDD334B"/>
    <w:rsid w:val="6C40658B"/>
    <w:rsid w:val="6C4258A4"/>
    <w:rsid w:val="6C9205D9"/>
    <w:rsid w:val="6C944351"/>
    <w:rsid w:val="6CDE55CC"/>
    <w:rsid w:val="6CEA3604"/>
    <w:rsid w:val="6D2154B9"/>
    <w:rsid w:val="6D6D1F81"/>
    <w:rsid w:val="6D8048D6"/>
    <w:rsid w:val="6D875C64"/>
    <w:rsid w:val="6DBD775A"/>
    <w:rsid w:val="6E184B0E"/>
    <w:rsid w:val="6E313E22"/>
    <w:rsid w:val="6E423939"/>
    <w:rsid w:val="6E8B3532"/>
    <w:rsid w:val="6E9A19C7"/>
    <w:rsid w:val="6EDC3E65"/>
    <w:rsid w:val="6F103A37"/>
    <w:rsid w:val="6F2A2D4B"/>
    <w:rsid w:val="6F326C40"/>
    <w:rsid w:val="70531E2E"/>
    <w:rsid w:val="709663AE"/>
    <w:rsid w:val="70C832F9"/>
    <w:rsid w:val="70CB4CC8"/>
    <w:rsid w:val="70EA4D5B"/>
    <w:rsid w:val="70F80C27"/>
    <w:rsid w:val="711409DB"/>
    <w:rsid w:val="714C1439"/>
    <w:rsid w:val="7150146A"/>
    <w:rsid w:val="71A21035"/>
    <w:rsid w:val="71B256A1"/>
    <w:rsid w:val="71E84D6B"/>
    <w:rsid w:val="71FB452B"/>
    <w:rsid w:val="729161CA"/>
    <w:rsid w:val="729A01E8"/>
    <w:rsid w:val="72AB332E"/>
    <w:rsid w:val="72DA05E4"/>
    <w:rsid w:val="736060B0"/>
    <w:rsid w:val="73BC3923"/>
    <w:rsid w:val="73FB4CB6"/>
    <w:rsid w:val="74EC45FF"/>
    <w:rsid w:val="753B0E3A"/>
    <w:rsid w:val="75826D11"/>
    <w:rsid w:val="75CD65C9"/>
    <w:rsid w:val="763E0E8A"/>
    <w:rsid w:val="768947FB"/>
    <w:rsid w:val="76FB104C"/>
    <w:rsid w:val="77C74EAF"/>
    <w:rsid w:val="77FE4D75"/>
    <w:rsid w:val="78016613"/>
    <w:rsid w:val="78174088"/>
    <w:rsid w:val="7840713B"/>
    <w:rsid w:val="788D434B"/>
    <w:rsid w:val="78A3591C"/>
    <w:rsid w:val="78E75A1E"/>
    <w:rsid w:val="79240A64"/>
    <w:rsid w:val="795F312A"/>
    <w:rsid w:val="79791F2A"/>
    <w:rsid w:val="797D7F1B"/>
    <w:rsid w:val="7A2F3CBE"/>
    <w:rsid w:val="7A4F266D"/>
    <w:rsid w:val="7AAD65DE"/>
    <w:rsid w:val="7B0C1557"/>
    <w:rsid w:val="7B3D7962"/>
    <w:rsid w:val="7BC260B9"/>
    <w:rsid w:val="7C7E0232"/>
    <w:rsid w:val="7C9218D6"/>
    <w:rsid w:val="7CDE51F0"/>
    <w:rsid w:val="7D5471E5"/>
    <w:rsid w:val="7D821FA4"/>
    <w:rsid w:val="7DBC3708"/>
    <w:rsid w:val="7DDD71DA"/>
    <w:rsid w:val="7E471C25"/>
    <w:rsid w:val="7E7E41A8"/>
    <w:rsid w:val="7EA53A8B"/>
    <w:rsid w:val="7EAD12A3"/>
    <w:rsid w:val="7EE34CC4"/>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1873</Words>
  <Characters>2078</Characters>
  <Lines>0</Lines>
  <Paragraphs>0</Paragraphs>
  <TotalTime>0</TotalTime>
  <ScaleCrop>false</ScaleCrop>
  <LinksUpToDate>false</LinksUpToDate>
  <CharactersWithSpaces>2474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2026-06-17T01:33:44Z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